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7F1F49C" w14:textId="77777777" w:rsidR="00660B4C" w:rsidRPr="002712AF" w:rsidRDefault="002B109E" w:rsidP="00660B4C">
      <w:pPr>
        <w:spacing w:line="276" w:lineRule="auto"/>
        <w:jc w:val="center"/>
        <w:rPr>
          <w:rFonts w:cs="Arial"/>
          <w:b/>
          <w:lang w:val="en-US"/>
        </w:rPr>
      </w:pPr>
      <w:r>
        <w:rPr>
          <w:rFonts w:cs="Arial"/>
          <w:b/>
          <w:noProof/>
          <w:lang w:val="en-US"/>
        </w:rPr>
        <w:object w:dxaOrig="1440" w:dyaOrig="1440" w14:anchorId="65BFE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4pt;margin-top:5.6pt;width:74.35pt;height:55.8pt;flip:y;z-index:-251658752;mso-wrap-edited:f" wrapcoords="-2234 -745 -2234 21600 23090 21600 23090 -745 -2234 -745" stroked="t" strokecolor="navy" strokeweight="0">
            <v:imagedata r:id="rId5" o:title="" blacklevel="-1966f"/>
            <w10:wrap type="through"/>
          </v:shape>
          <o:OLEObject Type="Embed" ProgID="MS_ClipArt_Gallery" ShapeID="_x0000_s1026" DrawAspect="Content" ObjectID="_1540819565" r:id="rId6"/>
        </w:object>
      </w:r>
      <w:r w:rsidR="00660B4C" w:rsidRPr="002712AF">
        <w:rPr>
          <w:rFonts w:cs="Arial"/>
          <w:b/>
          <w:lang w:val="en-US"/>
        </w:rPr>
        <w:t>CENTRO DE ESTUDIOS LA MUJER EN LA HISTORIA DE AMÉRICA LATINA, CEMHAL</w:t>
      </w:r>
    </w:p>
    <w:p w14:paraId="5841D9A4" w14:textId="77777777" w:rsidR="00660B4C" w:rsidRPr="002712AF" w:rsidRDefault="00660B4C" w:rsidP="00660B4C">
      <w:pPr>
        <w:spacing w:line="360" w:lineRule="auto"/>
        <w:jc w:val="center"/>
        <w:rPr>
          <w:rFonts w:cs="Arial"/>
          <w:b/>
          <w:lang w:val="en-US"/>
        </w:rPr>
      </w:pPr>
    </w:p>
    <w:p w14:paraId="171B17FB" w14:textId="77777777" w:rsidR="00EF4794" w:rsidRDefault="00EF4794" w:rsidP="00EF4794">
      <w:pPr>
        <w:tabs>
          <w:tab w:val="left" w:pos="2520"/>
          <w:tab w:val="left" w:pos="2880"/>
        </w:tabs>
        <w:spacing w:line="276" w:lineRule="auto"/>
        <w:jc w:val="center"/>
        <w:rPr>
          <w:b/>
          <w:w w:val="100"/>
          <w:lang w:val="en-US"/>
        </w:rPr>
      </w:pPr>
      <w:r w:rsidRPr="002712AF">
        <w:rPr>
          <w:b/>
          <w:w w:val="100"/>
          <w:lang w:val="en-US"/>
        </w:rPr>
        <w:t>INTERNATIONAL SYMPOSIUM</w:t>
      </w:r>
    </w:p>
    <w:p w14:paraId="0573BFF8" w14:textId="77777777" w:rsidR="00EF4794" w:rsidRPr="002712AF" w:rsidRDefault="00EF4794" w:rsidP="00EF4794">
      <w:pPr>
        <w:tabs>
          <w:tab w:val="left" w:pos="2520"/>
          <w:tab w:val="left" w:pos="2880"/>
        </w:tabs>
        <w:spacing w:line="276" w:lineRule="auto"/>
        <w:jc w:val="center"/>
        <w:rPr>
          <w:b/>
          <w:w w:val="100"/>
          <w:lang w:val="en-US"/>
        </w:rPr>
      </w:pPr>
      <w:r w:rsidRPr="002712AF">
        <w:rPr>
          <w:b/>
          <w:w w:val="100"/>
          <w:lang w:val="en-US"/>
        </w:rPr>
        <w:t xml:space="preserve">WOMEN IN THE </w:t>
      </w:r>
      <w:r w:rsidRPr="00B04392">
        <w:rPr>
          <w:b/>
          <w:w w:val="100"/>
          <w:lang w:val="en-US"/>
        </w:rPr>
        <w:t xml:space="preserve">FORMATION </w:t>
      </w:r>
      <w:r w:rsidRPr="002712AF">
        <w:rPr>
          <w:b/>
          <w:w w:val="100"/>
          <w:lang w:val="en-US"/>
        </w:rPr>
        <w:t xml:space="preserve">OF </w:t>
      </w:r>
      <w:r>
        <w:rPr>
          <w:b/>
          <w:w w:val="100"/>
          <w:lang w:val="en-US"/>
        </w:rPr>
        <w:t>THE NATION-</w:t>
      </w:r>
      <w:r w:rsidRPr="002712AF">
        <w:rPr>
          <w:b/>
          <w:w w:val="100"/>
          <w:lang w:val="en-US"/>
        </w:rPr>
        <w:t>STATES IN LATIN AMERICA AND THE CARIBBEAN</w:t>
      </w:r>
    </w:p>
    <w:p w14:paraId="44984105" w14:textId="77777777" w:rsidR="00EF4794" w:rsidRDefault="00EF4794" w:rsidP="00EF4794">
      <w:pPr>
        <w:spacing w:line="276" w:lineRule="auto"/>
        <w:jc w:val="center"/>
        <w:rPr>
          <w:b/>
          <w:w w:val="100"/>
          <w:lang w:val="en-US"/>
        </w:rPr>
      </w:pPr>
      <w:r>
        <w:rPr>
          <w:b/>
          <w:w w:val="100"/>
          <w:lang w:val="en-US"/>
        </w:rPr>
        <w:t>Lima, PERU  16-</w:t>
      </w:r>
      <w:r w:rsidRPr="002712AF">
        <w:rPr>
          <w:b/>
          <w:w w:val="100"/>
          <w:lang w:val="en-US"/>
        </w:rPr>
        <w:t>18 August</w:t>
      </w:r>
      <w:r>
        <w:rPr>
          <w:b/>
          <w:w w:val="100"/>
          <w:lang w:val="en-US"/>
        </w:rPr>
        <w:t>,</w:t>
      </w:r>
      <w:r w:rsidRPr="002712AF">
        <w:rPr>
          <w:b/>
          <w:w w:val="100"/>
          <w:lang w:val="en-US"/>
        </w:rPr>
        <w:t xml:space="preserve"> 2017</w:t>
      </w:r>
    </w:p>
    <w:p w14:paraId="200331F0" w14:textId="77777777" w:rsidR="00EF4794" w:rsidRDefault="00EF4794" w:rsidP="00EF4794">
      <w:pPr>
        <w:spacing w:line="276" w:lineRule="auto"/>
        <w:jc w:val="center"/>
        <w:rPr>
          <w:b/>
          <w:w w:val="100"/>
          <w:lang w:val="en-US"/>
        </w:rPr>
      </w:pPr>
    </w:p>
    <w:p w14:paraId="359F84DA" w14:textId="77777777" w:rsidR="00EF4794" w:rsidRPr="002712AF" w:rsidRDefault="00EF4794" w:rsidP="00EF4794">
      <w:pPr>
        <w:spacing w:line="276" w:lineRule="auto"/>
        <w:jc w:val="center"/>
        <w:rPr>
          <w:b/>
          <w:w w:val="100"/>
          <w:lang w:val="en-US"/>
        </w:rPr>
      </w:pPr>
      <w:r>
        <w:rPr>
          <w:b/>
          <w:w w:val="100"/>
          <w:lang w:val="en-US"/>
        </w:rPr>
        <w:t>Call for Papers</w:t>
      </w:r>
    </w:p>
    <w:p w14:paraId="43B86FAB" w14:textId="77777777" w:rsidR="00EF4794" w:rsidRPr="002712AF" w:rsidRDefault="00EF4794" w:rsidP="00EF4794">
      <w:pPr>
        <w:spacing w:line="276" w:lineRule="auto"/>
        <w:jc w:val="both"/>
        <w:rPr>
          <w:w w:val="100"/>
          <w:lang w:val="en-US"/>
        </w:rPr>
      </w:pPr>
    </w:p>
    <w:p w14:paraId="15A0D01C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>The “</w:t>
      </w:r>
      <w:r w:rsidRPr="0001575D">
        <w:rPr>
          <w:w w:val="100"/>
          <w:lang w:val="en-US"/>
        </w:rPr>
        <w:t>Declaration of Lima: Women and Independence in Latin America</w:t>
      </w:r>
      <w:r>
        <w:rPr>
          <w:w w:val="100"/>
          <w:lang w:val="en-US"/>
        </w:rPr>
        <w:t>”</w:t>
      </w:r>
      <w:r w:rsidRPr="00653390">
        <w:rPr>
          <w:w w:val="100"/>
          <w:lang w:val="en-US"/>
        </w:rPr>
        <w:t xml:space="preserve"> </w:t>
      </w:r>
      <w:r>
        <w:rPr>
          <w:w w:val="100"/>
          <w:lang w:val="en-US"/>
        </w:rPr>
        <w:t xml:space="preserve">was signed in 2013 as a result of the </w:t>
      </w:r>
      <w:r w:rsidRPr="00653390">
        <w:rPr>
          <w:i/>
          <w:w w:val="100"/>
          <w:lang w:val="en-US"/>
        </w:rPr>
        <w:t>International Congress: Women in the Independence Process in Latin America</w:t>
      </w:r>
      <w:r>
        <w:rPr>
          <w:w w:val="100"/>
          <w:lang w:val="en-US"/>
        </w:rPr>
        <w:t xml:space="preserve">.  In this declaration, scholars around the world recognized the need “to know, understand, evaluate, and recover the roles of women as subjects and historical agents” in Latin America and the Caribbean. </w:t>
      </w:r>
    </w:p>
    <w:p w14:paraId="555C859B" w14:textId="77777777" w:rsidR="00EF4794" w:rsidRDefault="00EF4794" w:rsidP="00EF4794">
      <w:pPr>
        <w:ind w:right="57"/>
        <w:jc w:val="both"/>
        <w:rPr>
          <w:w w:val="100"/>
          <w:lang w:val="en-US"/>
        </w:rPr>
      </w:pPr>
    </w:p>
    <w:p w14:paraId="597E776E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In order to continue advancing new research in this field, CEMHAL is organizing the International Symposium, </w:t>
      </w:r>
      <w:r w:rsidRPr="007731F8">
        <w:rPr>
          <w:w w:val="100"/>
          <w:lang w:val="en-US"/>
        </w:rPr>
        <w:t>Women in the Formation of the Nation-States in Latin America and in the Caribbean.</w:t>
      </w:r>
      <w:r>
        <w:rPr>
          <w:w w:val="100"/>
          <w:lang w:val="en-US"/>
        </w:rPr>
        <w:t xml:space="preserve">  This symposium </w:t>
      </w:r>
      <w:r w:rsidRPr="006009CC">
        <w:rPr>
          <w:w w:val="100"/>
          <w:lang w:val="en-US"/>
        </w:rPr>
        <w:t xml:space="preserve">will </w:t>
      </w:r>
      <w:r>
        <w:rPr>
          <w:w w:val="100"/>
          <w:lang w:val="en-US"/>
        </w:rPr>
        <w:t>be held</w:t>
      </w:r>
      <w:r w:rsidRPr="006009CC">
        <w:rPr>
          <w:w w:val="100"/>
          <w:lang w:val="en-US"/>
        </w:rPr>
        <w:t xml:space="preserve"> at </w:t>
      </w:r>
      <w:r>
        <w:rPr>
          <w:w w:val="100"/>
          <w:lang w:val="en-US"/>
        </w:rPr>
        <w:t>the</w:t>
      </w:r>
      <w:r w:rsidRPr="006009CC">
        <w:rPr>
          <w:w w:val="100"/>
          <w:lang w:val="en-US"/>
        </w:rPr>
        <w:t xml:space="preserve"> </w:t>
      </w:r>
      <w:r>
        <w:rPr>
          <w:w w:val="100"/>
          <w:lang w:val="en-US"/>
        </w:rPr>
        <w:t>University</w:t>
      </w:r>
      <w:r w:rsidRPr="006009CC">
        <w:rPr>
          <w:w w:val="100"/>
          <w:lang w:val="en-US"/>
        </w:rPr>
        <w:t xml:space="preserve"> </w:t>
      </w:r>
      <w:r>
        <w:rPr>
          <w:w w:val="100"/>
          <w:lang w:val="en-US"/>
        </w:rPr>
        <w:t>of San Martin d</w:t>
      </w:r>
      <w:r w:rsidRPr="006009CC">
        <w:rPr>
          <w:w w:val="100"/>
          <w:lang w:val="en-US"/>
        </w:rPr>
        <w:t xml:space="preserve">e </w:t>
      </w:r>
      <w:proofErr w:type="spellStart"/>
      <w:r w:rsidRPr="006009CC">
        <w:rPr>
          <w:w w:val="100"/>
          <w:lang w:val="en-US"/>
        </w:rPr>
        <w:t>Porres</w:t>
      </w:r>
      <w:proofErr w:type="spellEnd"/>
      <w:r w:rsidRPr="006009CC">
        <w:rPr>
          <w:w w:val="100"/>
          <w:lang w:val="en-US"/>
        </w:rPr>
        <w:t xml:space="preserve"> in Lima, Peru </w:t>
      </w:r>
      <w:r>
        <w:rPr>
          <w:w w:val="100"/>
          <w:lang w:val="en-US"/>
        </w:rPr>
        <w:t>from August 16 to</w:t>
      </w:r>
      <w:r w:rsidRPr="006009CC">
        <w:rPr>
          <w:w w:val="100"/>
          <w:lang w:val="en-US"/>
        </w:rPr>
        <w:t xml:space="preserve"> August 18</w:t>
      </w:r>
      <w:r>
        <w:rPr>
          <w:w w:val="100"/>
          <w:lang w:val="en-US"/>
        </w:rPr>
        <w:t>, 2017.</w:t>
      </w:r>
    </w:p>
    <w:p w14:paraId="63B894EB" w14:textId="77777777" w:rsidR="00EF4794" w:rsidRDefault="00EF4794" w:rsidP="00EF4794">
      <w:pPr>
        <w:ind w:right="57"/>
        <w:jc w:val="both"/>
        <w:rPr>
          <w:w w:val="100"/>
          <w:lang w:val="en-US"/>
        </w:rPr>
      </w:pPr>
    </w:p>
    <w:p w14:paraId="3B35F308" w14:textId="17008081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Studying the roles of women in the formation of the Nation-States in Latin America and the Caribbean is crucial to understanding the peacemaking process in the region, the </w:t>
      </w:r>
      <w:r w:rsidRPr="006009CC">
        <w:rPr>
          <w:w w:val="100"/>
          <w:lang w:val="en-US"/>
        </w:rPr>
        <w:t xml:space="preserve">demarcation of </w:t>
      </w:r>
      <w:r>
        <w:rPr>
          <w:w w:val="100"/>
          <w:lang w:val="en-US"/>
        </w:rPr>
        <w:t xml:space="preserve">national </w:t>
      </w:r>
      <w:r w:rsidRPr="006009CC">
        <w:rPr>
          <w:w w:val="100"/>
          <w:lang w:val="en-US"/>
        </w:rPr>
        <w:t>boundaries,</w:t>
      </w:r>
      <w:r>
        <w:rPr>
          <w:w w:val="100"/>
          <w:lang w:val="en-US"/>
        </w:rPr>
        <w:t xml:space="preserve"> and the establishment of new</w:t>
      </w:r>
      <w:r w:rsidRPr="006009CC">
        <w:rPr>
          <w:w w:val="100"/>
          <w:lang w:val="en-US"/>
        </w:rPr>
        <w:t xml:space="preserve"> </w:t>
      </w:r>
      <w:r>
        <w:rPr>
          <w:w w:val="100"/>
          <w:lang w:val="en-US"/>
        </w:rPr>
        <w:t xml:space="preserve">political </w:t>
      </w:r>
      <w:r w:rsidRPr="006009CC">
        <w:rPr>
          <w:w w:val="100"/>
          <w:lang w:val="en-US"/>
        </w:rPr>
        <w:t>administration</w:t>
      </w:r>
      <w:r>
        <w:rPr>
          <w:w w:val="100"/>
          <w:lang w:val="en-US"/>
        </w:rPr>
        <w:t xml:space="preserve">s.  This historical period represents a key socio-political moment when new </w:t>
      </w:r>
      <w:r w:rsidRPr="006009CC">
        <w:rPr>
          <w:w w:val="100"/>
          <w:lang w:val="en-US"/>
        </w:rPr>
        <w:t>law</w:t>
      </w:r>
      <w:r>
        <w:rPr>
          <w:w w:val="100"/>
          <w:lang w:val="en-US"/>
        </w:rPr>
        <w:t>s were passed and approved, plans to build the independent nations were formulated, and projects addressing civilization and wellbeing of “all” national subjects were envisioned. Creole leadership</w:t>
      </w:r>
      <w:r w:rsidRPr="004751B4">
        <w:rPr>
          <w:w w:val="100"/>
          <w:lang w:val="en-US"/>
        </w:rPr>
        <w:t xml:space="preserve"> o</w:t>
      </w:r>
      <w:r>
        <w:rPr>
          <w:w w:val="100"/>
          <w:lang w:val="en-US"/>
        </w:rPr>
        <w:t>ver</w:t>
      </w:r>
      <w:r w:rsidRPr="004751B4">
        <w:rPr>
          <w:w w:val="100"/>
          <w:lang w:val="en-US"/>
        </w:rPr>
        <w:t xml:space="preserve"> </w:t>
      </w:r>
      <w:r>
        <w:rPr>
          <w:w w:val="100"/>
          <w:lang w:val="en-US"/>
        </w:rPr>
        <w:t>the ancient indigenous cultures was also consolidated.</w:t>
      </w:r>
    </w:p>
    <w:p w14:paraId="1FB956D2" w14:textId="77777777" w:rsidR="00EF4794" w:rsidRDefault="00EF4794" w:rsidP="00EF4794">
      <w:pPr>
        <w:ind w:right="57"/>
        <w:jc w:val="both"/>
        <w:rPr>
          <w:w w:val="100"/>
          <w:lang w:val="en-US"/>
        </w:rPr>
      </w:pPr>
    </w:p>
    <w:p w14:paraId="244472C2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Since the </w:t>
      </w:r>
      <w:r w:rsidRPr="006009CC">
        <w:rPr>
          <w:w w:val="100"/>
          <w:lang w:val="en-US"/>
        </w:rPr>
        <w:t xml:space="preserve">Latin America </w:t>
      </w:r>
      <w:r>
        <w:rPr>
          <w:w w:val="100"/>
          <w:lang w:val="en-US"/>
        </w:rPr>
        <w:t xml:space="preserve">and the Caribbean nations </w:t>
      </w:r>
      <w:r w:rsidRPr="006009CC">
        <w:rPr>
          <w:w w:val="100"/>
          <w:lang w:val="en-US"/>
        </w:rPr>
        <w:t>w</w:t>
      </w:r>
      <w:r>
        <w:rPr>
          <w:w w:val="100"/>
          <w:lang w:val="en-US"/>
        </w:rPr>
        <w:t xml:space="preserve">ere founded in territories previously </w:t>
      </w:r>
      <w:r w:rsidRPr="006009CC">
        <w:rPr>
          <w:w w:val="100"/>
          <w:lang w:val="en-US"/>
        </w:rPr>
        <w:t>conquered and colonized</w:t>
      </w:r>
      <w:r>
        <w:rPr>
          <w:w w:val="100"/>
          <w:lang w:val="en-US"/>
        </w:rPr>
        <w:t xml:space="preserve">—and they transformed into nations controlled by the elite—, it is common to find different </w:t>
      </w:r>
      <w:r w:rsidRPr="006009CC">
        <w:rPr>
          <w:w w:val="100"/>
          <w:lang w:val="en-US"/>
        </w:rPr>
        <w:t>for</w:t>
      </w:r>
      <w:r>
        <w:rPr>
          <w:w w:val="100"/>
          <w:lang w:val="en-US"/>
        </w:rPr>
        <w:t>ms of domination and imposition, as well as different strategies to suppress</w:t>
      </w:r>
      <w:r w:rsidRPr="006009CC">
        <w:rPr>
          <w:w w:val="100"/>
          <w:lang w:val="en-US"/>
        </w:rPr>
        <w:t xml:space="preserve"> </w:t>
      </w:r>
      <w:r>
        <w:rPr>
          <w:w w:val="100"/>
          <w:lang w:val="en-US"/>
        </w:rPr>
        <w:t xml:space="preserve">the </w:t>
      </w:r>
      <w:r w:rsidRPr="006009CC">
        <w:rPr>
          <w:w w:val="100"/>
          <w:lang w:val="en-US"/>
        </w:rPr>
        <w:t>indigenous peoples</w:t>
      </w:r>
      <w:r>
        <w:rPr>
          <w:w w:val="100"/>
          <w:lang w:val="en-US"/>
        </w:rPr>
        <w:t xml:space="preserve">.  Thus, the historical period </w:t>
      </w:r>
      <w:r w:rsidRPr="006009CC">
        <w:rPr>
          <w:w w:val="100"/>
          <w:lang w:val="en-US"/>
        </w:rPr>
        <w:t xml:space="preserve">also </w:t>
      </w:r>
      <w:r>
        <w:rPr>
          <w:w w:val="100"/>
          <w:lang w:val="en-US"/>
        </w:rPr>
        <w:t xml:space="preserve">constitutes </w:t>
      </w:r>
      <w:r w:rsidRPr="006009CC">
        <w:rPr>
          <w:w w:val="100"/>
          <w:lang w:val="en-US"/>
        </w:rPr>
        <w:t xml:space="preserve">a century of resistance and </w:t>
      </w:r>
      <w:r>
        <w:rPr>
          <w:w w:val="100"/>
          <w:lang w:val="en-US"/>
        </w:rPr>
        <w:t>wars</w:t>
      </w:r>
      <w:r w:rsidRPr="006009CC">
        <w:rPr>
          <w:w w:val="100"/>
          <w:lang w:val="en-US"/>
        </w:rPr>
        <w:t xml:space="preserve">, </w:t>
      </w:r>
      <w:r>
        <w:rPr>
          <w:w w:val="100"/>
          <w:lang w:val="en-US"/>
        </w:rPr>
        <w:t>in which</w:t>
      </w:r>
      <w:r w:rsidRPr="006009CC">
        <w:rPr>
          <w:w w:val="100"/>
          <w:lang w:val="en-US"/>
        </w:rPr>
        <w:t xml:space="preserve"> </w:t>
      </w:r>
      <w:r>
        <w:rPr>
          <w:w w:val="100"/>
          <w:lang w:val="en-US"/>
        </w:rPr>
        <w:t>women of all races (indigenous, creole, mestizo and from African descent), classes, and beliefs actively participated in the formation of the independent nations.</w:t>
      </w:r>
    </w:p>
    <w:p w14:paraId="70F3465A" w14:textId="77777777" w:rsidR="00EF4794" w:rsidRDefault="00EF4794" w:rsidP="005412FD">
      <w:pPr>
        <w:spacing w:line="276" w:lineRule="auto"/>
        <w:jc w:val="both"/>
        <w:rPr>
          <w:b/>
          <w:w w:val="100"/>
          <w:lang w:val="en-US"/>
        </w:rPr>
      </w:pPr>
    </w:p>
    <w:p w14:paraId="3FDEEEA5" w14:textId="77777777" w:rsidR="00EF4794" w:rsidRPr="00B27CC4" w:rsidRDefault="00EF4794" w:rsidP="00EF4794">
      <w:pPr>
        <w:spacing w:line="276" w:lineRule="auto"/>
        <w:ind w:right="57"/>
        <w:jc w:val="both"/>
        <w:rPr>
          <w:b/>
          <w:w w:val="100"/>
          <w:lang w:val="en-US"/>
        </w:rPr>
      </w:pPr>
      <w:r>
        <w:rPr>
          <w:b/>
          <w:w w:val="100"/>
          <w:lang w:val="en-US"/>
        </w:rPr>
        <w:t>RESEARCH AREAS</w:t>
      </w:r>
    </w:p>
    <w:p w14:paraId="667604D5" w14:textId="77777777" w:rsidR="00EF4794" w:rsidRPr="006009CC" w:rsidRDefault="00EF4794" w:rsidP="00EF4794">
      <w:pPr>
        <w:ind w:right="57"/>
        <w:jc w:val="both"/>
        <w:rPr>
          <w:w w:val="100"/>
          <w:lang w:val="en-US"/>
        </w:rPr>
      </w:pPr>
    </w:p>
    <w:p w14:paraId="58A457DD" w14:textId="77777777" w:rsidR="00EF4794" w:rsidRDefault="00EF4794" w:rsidP="00EF4794">
      <w:pPr>
        <w:spacing w:line="276" w:lineRule="auto"/>
        <w:ind w:right="57"/>
        <w:jc w:val="both"/>
        <w:rPr>
          <w:b/>
          <w:w w:val="100"/>
          <w:lang w:val="en-US"/>
        </w:rPr>
      </w:pPr>
      <w:r w:rsidRPr="00E1156A">
        <w:rPr>
          <w:b/>
          <w:w w:val="100"/>
          <w:lang w:val="en-US"/>
        </w:rPr>
        <w:t>I.</w:t>
      </w:r>
      <w:r w:rsidRPr="00B27CC4">
        <w:rPr>
          <w:b/>
          <w:w w:val="100"/>
          <w:lang w:val="en-US"/>
        </w:rPr>
        <w:t xml:space="preserve"> Republican </w:t>
      </w:r>
      <w:r>
        <w:rPr>
          <w:b/>
          <w:w w:val="100"/>
          <w:lang w:val="en-US"/>
        </w:rPr>
        <w:t>Discourse. Memory and Female Representation</w:t>
      </w:r>
    </w:p>
    <w:p w14:paraId="33CB961F" w14:textId="77777777" w:rsidR="00EF4794" w:rsidRPr="00B27CC4" w:rsidRDefault="00EF4794" w:rsidP="00EF4794">
      <w:pPr>
        <w:ind w:right="57"/>
        <w:jc w:val="both"/>
        <w:rPr>
          <w:b/>
          <w:w w:val="100"/>
          <w:lang w:val="en-US"/>
        </w:rPr>
      </w:pPr>
    </w:p>
    <w:p w14:paraId="244AFF20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  - Women in national projects: constitutions, discourses of power.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Inclusions and </w:t>
      </w:r>
    </w:p>
    <w:p w14:paraId="6C2A3C9F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     </w:t>
      </w:r>
      <w:r w:rsidRPr="006009CC">
        <w:rPr>
          <w:w w:val="100"/>
          <w:lang w:val="en-US"/>
        </w:rPr>
        <w:t>exclusions of the national project.</w:t>
      </w:r>
    </w:p>
    <w:p w14:paraId="2B64A356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  - Women and </w:t>
      </w:r>
      <w:r w:rsidRPr="006009CC">
        <w:rPr>
          <w:w w:val="100"/>
          <w:lang w:val="en-US"/>
        </w:rPr>
        <w:t>the Imperial Constitution of Brazil (1823).</w:t>
      </w:r>
    </w:p>
    <w:p w14:paraId="4EDAF295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  - The first republican constitutions in Brazil: the place of women.</w:t>
      </w:r>
    </w:p>
    <w:p w14:paraId="40991DE3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 xml:space="preserve">  - Women in the political life of the </w:t>
      </w:r>
      <w:r>
        <w:rPr>
          <w:w w:val="100"/>
          <w:lang w:val="en-US"/>
        </w:rPr>
        <w:t>new</w:t>
      </w:r>
      <w:r w:rsidRPr="006009CC">
        <w:rPr>
          <w:w w:val="100"/>
          <w:lang w:val="en-US"/>
        </w:rPr>
        <w:t xml:space="preserve"> republics: 1808-1899.</w:t>
      </w:r>
    </w:p>
    <w:p w14:paraId="4D1C6C8C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  - Indigenous women, slave</w:t>
      </w:r>
      <w:r>
        <w:rPr>
          <w:w w:val="100"/>
          <w:lang w:val="en-US"/>
        </w:rPr>
        <w:t>s of African descent and mestizas</w:t>
      </w:r>
      <w:r w:rsidRPr="006009CC">
        <w:rPr>
          <w:w w:val="100"/>
          <w:lang w:val="en-US"/>
        </w:rPr>
        <w:t xml:space="preserve"> in the formation of </w:t>
      </w:r>
    </w:p>
    <w:p w14:paraId="567D23F4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     </w:t>
      </w:r>
      <w:r w:rsidRPr="006009CC">
        <w:rPr>
          <w:w w:val="100"/>
          <w:lang w:val="en-US"/>
        </w:rPr>
        <w:t>the</w:t>
      </w:r>
      <w:r>
        <w:rPr>
          <w:w w:val="100"/>
          <w:lang w:val="en-US"/>
        </w:rPr>
        <w:t xml:space="preserve"> Latin American and Caribbean </w:t>
      </w:r>
      <w:r w:rsidRPr="006009CC">
        <w:rPr>
          <w:w w:val="100"/>
          <w:lang w:val="en-US"/>
        </w:rPr>
        <w:t>nations.</w:t>
      </w:r>
    </w:p>
    <w:p w14:paraId="19D93377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 xml:space="preserve">  - </w:t>
      </w:r>
      <w:r>
        <w:rPr>
          <w:w w:val="100"/>
          <w:lang w:val="en-US"/>
        </w:rPr>
        <w:t>Marginal women and the apparatus</w:t>
      </w:r>
      <w:r w:rsidRPr="006009CC">
        <w:rPr>
          <w:w w:val="100"/>
          <w:lang w:val="en-US"/>
        </w:rPr>
        <w:t xml:space="preserve"> of repression and exclusion: convents, </w:t>
      </w:r>
    </w:p>
    <w:p w14:paraId="3C981E51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lastRenderedPageBreak/>
        <w:t xml:space="preserve">    </w:t>
      </w:r>
      <w:r w:rsidRPr="006009CC">
        <w:rPr>
          <w:w w:val="100"/>
          <w:lang w:val="en-US"/>
        </w:rPr>
        <w:t>prisons,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>hospices, among others.</w:t>
      </w:r>
    </w:p>
    <w:p w14:paraId="32CFEB35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  </w:t>
      </w:r>
      <w:r w:rsidRPr="006009CC">
        <w:rPr>
          <w:w w:val="100"/>
          <w:lang w:val="en-US"/>
        </w:rPr>
        <w:t xml:space="preserve">- Women in Latin American union projects: </w:t>
      </w:r>
      <w:r>
        <w:rPr>
          <w:w w:val="100"/>
          <w:lang w:val="en-US"/>
        </w:rPr>
        <w:t>Peruvian-Bolivian Confederation</w:t>
      </w:r>
      <w:r w:rsidRPr="006009CC">
        <w:rPr>
          <w:w w:val="100"/>
          <w:lang w:val="en-US"/>
        </w:rPr>
        <w:t xml:space="preserve"> and </w:t>
      </w:r>
    </w:p>
    <w:p w14:paraId="6D7F2BAA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     </w:t>
      </w:r>
      <w:r w:rsidRPr="006009CC">
        <w:rPr>
          <w:w w:val="100"/>
          <w:lang w:val="en-US"/>
        </w:rPr>
        <w:t>the Bolivarian project of the Federation of the Andes.</w:t>
      </w:r>
    </w:p>
    <w:p w14:paraId="1D5B8DB5" w14:textId="77777777" w:rsidR="00DD249E" w:rsidRDefault="00DD249E" w:rsidP="00DD249E">
      <w:pPr>
        <w:ind w:right="57"/>
        <w:jc w:val="both"/>
        <w:rPr>
          <w:w w:val="100"/>
          <w:lang w:val="en-US"/>
        </w:rPr>
      </w:pPr>
    </w:p>
    <w:p w14:paraId="1C6F0180" w14:textId="77777777" w:rsidR="00EF4794" w:rsidRDefault="00EF4794" w:rsidP="00DD249E">
      <w:pPr>
        <w:ind w:right="57"/>
        <w:jc w:val="both"/>
        <w:rPr>
          <w:b/>
          <w:w w:val="100"/>
          <w:lang w:val="en-US"/>
        </w:rPr>
      </w:pPr>
      <w:r w:rsidRPr="0034255C">
        <w:rPr>
          <w:b/>
          <w:w w:val="100"/>
          <w:lang w:val="en-US"/>
        </w:rPr>
        <w:t xml:space="preserve">II. Mentalities, Writing, </w:t>
      </w:r>
      <w:r>
        <w:rPr>
          <w:b/>
          <w:w w:val="100"/>
          <w:lang w:val="en-US"/>
        </w:rPr>
        <w:t>Republican Imaginary</w:t>
      </w:r>
      <w:r w:rsidRPr="0034255C">
        <w:rPr>
          <w:b/>
          <w:w w:val="100"/>
          <w:lang w:val="en-US"/>
        </w:rPr>
        <w:t xml:space="preserve"> and Representations of </w:t>
      </w:r>
    </w:p>
    <w:p w14:paraId="69994232" w14:textId="77777777" w:rsidR="00EF4794" w:rsidRDefault="00EF4794" w:rsidP="00DD249E">
      <w:pPr>
        <w:ind w:right="57"/>
        <w:jc w:val="both"/>
        <w:rPr>
          <w:b/>
          <w:w w:val="100"/>
          <w:lang w:val="en-US"/>
        </w:rPr>
      </w:pPr>
      <w:r>
        <w:rPr>
          <w:b/>
          <w:w w:val="100"/>
          <w:lang w:val="en-US"/>
        </w:rPr>
        <w:t xml:space="preserve">     </w:t>
      </w:r>
      <w:r w:rsidRPr="0034255C">
        <w:rPr>
          <w:b/>
          <w:w w:val="100"/>
          <w:lang w:val="en-US"/>
        </w:rPr>
        <w:t xml:space="preserve">Women </w:t>
      </w:r>
      <w:r>
        <w:rPr>
          <w:b/>
          <w:w w:val="100"/>
          <w:lang w:val="en-US"/>
        </w:rPr>
        <w:t>in the 19</w:t>
      </w:r>
      <w:r w:rsidRPr="00C21957">
        <w:rPr>
          <w:b/>
          <w:w w:val="100"/>
          <w:vertAlign w:val="superscript"/>
          <w:lang w:val="en-US"/>
        </w:rPr>
        <w:t>th</w:t>
      </w:r>
      <w:r>
        <w:rPr>
          <w:b/>
          <w:w w:val="100"/>
          <w:lang w:val="en-US"/>
        </w:rPr>
        <w:t xml:space="preserve"> and 20</w:t>
      </w:r>
      <w:r w:rsidRPr="00C21957">
        <w:rPr>
          <w:b/>
          <w:w w:val="100"/>
          <w:vertAlign w:val="superscript"/>
          <w:lang w:val="en-US"/>
        </w:rPr>
        <w:t>th</w:t>
      </w:r>
      <w:r>
        <w:rPr>
          <w:b/>
          <w:w w:val="100"/>
          <w:lang w:val="en-US"/>
        </w:rPr>
        <w:t xml:space="preserve"> Centuries </w:t>
      </w:r>
    </w:p>
    <w:p w14:paraId="378D68EF" w14:textId="77777777" w:rsidR="00EF4794" w:rsidRPr="0034255C" w:rsidRDefault="00EF4794" w:rsidP="00DD249E">
      <w:pPr>
        <w:ind w:right="57"/>
        <w:jc w:val="both"/>
        <w:rPr>
          <w:b/>
          <w:w w:val="100"/>
          <w:lang w:val="en-US"/>
        </w:rPr>
      </w:pPr>
    </w:p>
    <w:p w14:paraId="46FF5A76" w14:textId="77777777" w:rsidR="00EF4794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- </w:t>
      </w:r>
      <w:r>
        <w:rPr>
          <w:w w:val="100"/>
          <w:lang w:val="en-US"/>
        </w:rPr>
        <w:t xml:space="preserve"> Representation of women in 19</w:t>
      </w:r>
      <w:r w:rsidRPr="00C21957">
        <w:rPr>
          <w:w w:val="100"/>
          <w:vertAlign w:val="superscript"/>
          <w:lang w:val="en-US"/>
        </w:rPr>
        <w:t>th</w:t>
      </w:r>
      <w:r>
        <w:rPr>
          <w:w w:val="100"/>
          <w:lang w:val="en-US"/>
        </w:rPr>
        <w:t xml:space="preserve"> C</w:t>
      </w:r>
      <w:r w:rsidRPr="006009CC">
        <w:rPr>
          <w:w w:val="100"/>
          <w:lang w:val="en-US"/>
        </w:rPr>
        <w:t>entury discourse</w:t>
      </w:r>
      <w:r>
        <w:rPr>
          <w:w w:val="100"/>
          <w:lang w:val="en-US"/>
        </w:rPr>
        <w:t>: q</w:t>
      </w:r>
      <w:r w:rsidRPr="006009CC">
        <w:rPr>
          <w:w w:val="100"/>
          <w:lang w:val="en-US"/>
        </w:rPr>
        <w:t>ueens,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>princesses,</w:t>
      </w:r>
      <w:r>
        <w:rPr>
          <w:w w:val="100"/>
          <w:lang w:val="en-US"/>
        </w:rPr>
        <w:t xml:space="preserve"> </w:t>
      </w:r>
    </w:p>
    <w:p w14:paraId="4D3E3F34" w14:textId="77777777" w:rsidR="00EF4794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   v</w:t>
      </w:r>
      <w:r w:rsidRPr="006009CC">
        <w:rPr>
          <w:w w:val="100"/>
          <w:lang w:val="en-US"/>
        </w:rPr>
        <w:t>irgins, heroines, victims, martyrs, whores, wives, lovers, indigenous,</w:t>
      </w:r>
      <w:r>
        <w:rPr>
          <w:w w:val="100"/>
          <w:lang w:val="en-US"/>
        </w:rPr>
        <w:t xml:space="preserve"> and </w:t>
      </w:r>
    </w:p>
    <w:p w14:paraId="680B7BAA" w14:textId="77777777" w:rsidR="00EF4794" w:rsidRPr="006009CC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   </w:t>
      </w:r>
      <w:r w:rsidRPr="006009CC">
        <w:rPr>
          <w:w w:val="100"/>
          <w:lang w:val="en-US"/>
        </w:rPr>
        <w:t>mulatto slaves.</w:t>
      </w:r>
    </w:p>
    <w:p w14:paraId="1B94176E" w14:textId="77777777" w:rsidR="00EF4794" w:rsidRPr="006009CC" w:rsidRDefault="00EF4794" w:rsidP="005412FD">
      <w:pPr>
        <w:spacing w:line="276" w:lineRule="auto"/>
        <w:ind w:left="142" w:right="57"/>
        <w:rPr>
          <w:w w:val="100"/>
          <w:lang w:val="en-US"/>
        </w:rPr>
      </w:pPr>
      <w:r w:rsidRPr="006009CC">
        <w:rPr>
          <w:w w:val="100"/>
          <w:lang w:val="en-US"/>
        </w:rPr>
        <w:t xml:space="preserve"> - </w:t>
      </w:r>
      <w:r>
        <w:rPr>
          <w:w w:val="100"/>
          <w:lang w:val="en-US"/>
        </w:rPr>
        <w:t xml:space="preserve"> Women's suffrage discourse, religion, home, family</w:t>
      </w:r>
      <w:r w:rsidRPr="006009CC">
        <w:rPr>
          <w:w w:val="100"/>
          <w:lang w:val="en-US"/>
        </w:rPr>
        <w:t>.</w:t>
      </w:r>
    </w:p>
    <w:p w14:paraId="1B53954E" w14:textId="77777777" w:rsidR="00EF4794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- </w:t>
      </w:r>
      <w:r>
        <w:rPr>
          <w:w w:val="100"/>
          <w:lang w:val="en-US"/>
        </w:rPr>
        <w:t xml:space="preserve"> Forming the Nation-State republican imaginary for women: writers and the </w:t>
      </w:r>
    </w:p>
    <w:p w14:paraId="7093899B" w14:textId="77777777" w:rsidR="00EF4794" w:rsidRPr="006009CC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    19</w:t>
      </w:r>
      <w:r w:rsidRPr="00C21957">
        <w:rPr>
          <w:w w:val="100"/>
          <w:vertAlign w:val="superscript"/>
          <w:lang w:val="en-US"/>
        </w:rPr>
        <w:t>th</w:t>
      </w:r>
      <w:r>
        <w:rPr>
          <w:w w:val="100"/>
          <w:lang w:val="en-US"/>
        </w:rPr>
        <w:t xml:space="preserve"> Century press.  </w:t>
      </w:r>
    </w:p>
    <w:p w14:paraId="6712E8F5" w14:textId="77777777" w:rsidR="00EF4794" w:rsidRDefault="00EF4794" w:rsidP="005412FD">
      <w:pPr>
        <w:spacing w:line="276" w:lineRule="auto"/>
        <w:ind w:left="142" w:right="57"/>
        <w:rPr>
          <w:w w:val="100"/>
          <w:lang w:val="en-US"/>
        </w:rPr>
      </w:pPr>
      <w:r w:rsidRPr="006009CC">
        <w:rPr>
          <w:w w:val="100"/>
          <w:lang w:val="en-US"/>
        </w:rPr>
        <w:t xml:space="preserve"> - </w:t>
      </w:r>
      <w:r>
        <w:rPr>
          <w:w w:val="100"/>
          <w:lang w:val="en-US"/>
        </w:rPr>
        <w:t xml:space="preserve"> Foundational discourses</w:t>
      </w:r>
      <w:r w:rsidRPr="006009CC">
        <w:rPr>
          <w:w w:val="100"/>
          <w:lang w:val="en-US"/>
        </w:rPr>
        <w:t xml:space="preserve"> of the nation written by women: essay</w:t>
      </w:r>
      <w:r>
        <w:rPr>
          <w:w w:val="100"/>
          <w:lang w:val="en-US"/>
        </w:rPr>
        <w:t xml:space="preserve">s, biographies, </w:t>
      </w:r>
    </w:p>
    <w:p w14:paraId="5B7FDD56" w14:textId="77777777" w:rsidR="00EF4794" w:rsidRPr="006009CC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   </w:t>
      </w:r>
      <w:r w:rsidRPr="006009CC">
        <w:rPr>
          <w:w w:val="100"/>
          <w:lang w:val="en-US"/>
        </w:rPr>
        <w:t>novel</w:t>
      </w:r>
      <w:r>
        <w:rPr>
          <w:w w:val="100"/>
          <w:lang w:val="en-US"/>
        </w:rPr>
        <w:t>s</w:t>
      </w:r>
      <w:r w:rsidRPr="006009CC">
        <w:rPr>
          <w:w w:val="100"/>
          <w:lang w:val="en-US"/>
        </w:rPr>
        <w:t>,</w:t>
      </w:r>
      <w:r>
        <w:rPr>
          <w:w w:val="100"/>
          <w:lang w:val="en-US"/>
        </w:rPr>
        <w:t xml:space="preserve"> and poetry.</w:t>
      </w:r>
    </w:p>
    <w:p w14:paraId="535B2061" w14:textId="77777777" w:rsidR="00EF4794" w:rsidRPr="006009CC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 - 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The daily life of women in the </w:t>
      </w:r>
      <w:r>
        <w:rPr>
          <w:w w:val="100"/>
          <w:lang w:val="en-US"/>
        </w:rPr>
        <w:t>19</w:t>
      </w:r>
      <w:r w:rsidRPr="00C21957">
        <w:rPr>
          <w:w w:val="100"/>
          <w:vertAlign w:val="superscript"/>
          <w:lang w:val="en-US"/>
        </w:rPr>
        <w:t>th</w:t>
      </w:r>
      <w:r>
        <w:rPr>
          <w:w w:val="100"/>
          <w:lang w:val="en-US"/>
        </w:rPr>
        <w:t xml:space="preserve"> and 20</w:t>
      </w:r>
      <w:r w:rsidRPr="00C21957">
        <w:rPr>
          <w:w w:val="100"/>
          <w:vertAlign w:val="superscript"/>
          <w:lang w:val="en-US"/>
        </w:rPr>
        <w:t>th</w:t>
      </w:r>
      <w:r>
        <w:rPr>
          <w:w w:val="100"/>
          <w:lang w:val="en-US"/>
        </w:rPr>
        <w:t xml:space="preserve"> C</w:t>
      </w:r>
      <w:r w:rsidRPr="006009CC">
        <w:rPr>
          <w:w w:val="100"/>
          <w:lang w:val="en-US"/>
        </w:rPr>
        <w:t>enturies.</w:t>
      </w:r>
    </w:p>
    <w:p w14:paraId="69F617E8" w14:textId="77777777" w:rsidR="00EF4794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 - 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Forms of religiosity and spirituality. Models of femininity in the </w:t>
      </w:r>
      <w:r>
        <w:rPr>
          <w:w w:val="100"/>
          <w:lang w:val="en-US"/>
        </w:rPr>
        <w:t>19</w:t>
      </w:r>
      <w:r w:rsidRPr="00C21957">
        <w:rPr>
          <w:w w:val="100"/>
          <w:vertAlign w:val="superscript"/>
          <w:lang w:val="en-US"/>
        </w:rPr>
        <w:t>th</w:t>
      </w:r>
      <w:r>
        <w:rPr>
          <w:w w:val="100"/>
          <w:lang w:val="en-US"/>
        </w:rPr>
        <w:t xml:space="preserve"> and 20</w:t>
      </w:r>
      <w:r w:rsidRPr="00C21957">
        <w:rPr>
          <w:w w:val="100"/>
          <w:vertAlign w:val="superscript"/>
          <w:lang w:val="en-US"/>
        </w:rPr>
        <w:t>th</w:t>
      </w:r>
      <w:r>
        <w:rPr>
          <w:w w:val="100"/>
          <w:lang w:val="en-US"/>
        </w:rPr>
        <w:t xml:space="preserve"> </w:t>
      </w:r>
    </w:p>
    <w:p w14:paraId="210003FD" w14:textId="77777777" w:rsidR="00EF4794" w:rsidRPr="006009CC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     Centuries.</w:t>
      </w:r>
    </w:p>
    <w:p w14:paraId="18A5B92F" w14:textId="77777777" w:rsidR="00EF4794" w:rsidRPr="006009CC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 - 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Relations </w:t>
      </w:r>
      <w:r>
        <w:rPr>
          <w:w w:val="100"/>
          <w:lang w:val="en-US"/>
        </w:rPr>
        <w:t>among</w:t>
      </w:r>
      <w:r w:rsidRPr="006009CC">
        <w:rPr>
          <w:w w:val="100"/>
          <w:lang w:val="en-US"/>
        </w:rPr>
        <w:t xml:space="preserve"> Latin American intellectuals.</w:t>
      </w:r>
    </w:p>
    <w:p w14:paraId="28BE035D" w14:textId="77777777" w:rsidR="00EF4794" w:rsidRDefault="00EF4794" w:rsidP="005412FD">
      <w:pPr>
        <w:spacing w:line="276" w:lineRule="auto"/>
        <w:ind w:left="142" w:right="57"/>
        <w:rPr>
          <w:w w:val="100"/>
          <w:lang w:val="en-US"/>
        </w:rPr>
      </w:pPr>
      <w:r w:rsidRPr="006009CC">
        <w:rPr>
          <w:w w:val="100"/>
          <w:lang w:val="en-US"/>
        </w:rPr>
        <w:t> 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- 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>Women in the visual a</w:t>
      </w:r>
      <w:r>
        <w:rPr>
          <w:w w:val="100"/>
          <w:lang w:val="en-US"/>
        </w:rPr>
        <w:t xml:space="preserve">rts and representations of the Latin American and </w:t>
      </w:r>
    </w:p>
    <w:p w14:paraId="1C93BE9C" w14:textId="77777777" w:rsidR="00EF4794" w:rsidRPr="006009CC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     Caribbean n</w:t>
      </w:r>
      <w:r w:rsidRPr="006009CC">
        <w:rPr>
          <w:w w:val="100"/>
          <w:lang w:val="en-US"/>
        </w:rPr>
        <w:t>ation</w:t>
      </w:r>
      <w:r>
        <w:rPr>
          <w:w w:val="100"/>
          <w:lang w:val="en-US"/>
        </w:rPr>
        <w:t>s</w:t>
      </w:r>
      <w:r w:rsidRPr="006009CC">
        <w:rPr>
          <w:w w:val="100"/>
          <w:lang w:val="en-US"/>
        </w:rPr>
        <w:t>.</w:t>
      </w:r>
    </w:p>
    <w:p w14:paraId="6B042682" w14:textId="77777777" w:rsidR="00EF4794" w:rsidRPr="006009CC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 - 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Cinema and women in the </w:t>
      </w:r>
      <w:r>
        <w:rPr>
          <w:w w:val="100"/>
          <w:lang w:val="en-US"/>
        </w:rPr>
        <w:t>19</w:t>
      </w:r>
      <w:r w:rsidRPr="00C21957">
        <w:rPr>
          <w:w w:val="100"/>
          <w:vertAlign w:val="superscript"/>
          <w:lang w:val="en-US"/>
        </w:rPr>
        <w:t>th</w:t>
      </w:r>
      <w:r>
        <w:rPr>
          <w:w w:val="100"/>
          <w:lang w:val="en-US"/>
        </w:rPr>
        <w:t xml:space="preserve"> Century:</w:t>
      </w:r>
      <w:r w:rsidRPr="006009CC">
        <w:rPr>
          <w:w w:val="100"/>
          <w:lang w:val="en-US"/>
        </w:rPr>
        <w:t xml:space="preserve"> heroine</w:t>
      </w:r>
      <w:r>
        <w:rPr>
          <w:w w:val="100"/>
          <w:lang w:val="en-US"/>
        </w:rPr>
        <w:t>s</w:t>
      </w:r>
      <w:r w:rsidRPr="006009CC">
        <w:rPr>
          <w:w w:val="100"/>
          <w:lang w:val="en-US"/>
        </w:rPr>
        <w:t xml:space="preserve"> and victim</w:t>
      </w:r>
      <w:r>
        <w:rPr>
          <w:w w:val="100"/>
          <w:lang w:val="en-US"/>
        </w:rPr>
        <w:t>s</w:t>
      </w:r>
      <w:r w:rsidRPr="006009CC">
        <w:rPr>
          <w:w w:val="100"/>
          <w:lang w:val="en-US"/>
        </w:rPr>
        <w:t>.</w:t>
      </w:r>
    </w:p>
    <w:p w14:paraId="19464024" w14:textId="77777777" w:rsidR="00EF4794" w:rsidRPr="006009CC" w:rsidRDefault="00EF4794" w:rsidP="005412FD">
      <w:pPr>
        <w:spacing w:line="276" w:lineRule="auto"/>
        <w:ind w:left="142" w:right="57"/>
        <w:rPr>
          <w:w w:val="100"/>
          <w:lang w:val="en-US"/>
        </w:rPr>
      </w:pPr>
      <w:r>
        <w:rPr>
          <w:w w:val="100"/>
          <w:lang w:val="en-US"/>
        </w:rPr>
        <w:t xml:space="preserve">  </w:t>
      </w:r>
      <w:r w:rsidRPr="006009CC">
        <w:rPr>
          <w:w w:val="100"/>
          <w:lang w:val="en-US"/>
        </w:rPr>
        <w:t xml:space="preserve">- 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Writing and </w:t>
      </w:r>
      <w:r>
        <w:rPr>
          <w:w w:val="100"/>
          <w:lang w:val="en-US"/>
        </w:rPr>
        <w:t>r</w:t>
      </w:r>
      <w:r w:rsidRPr="006009CC">
        <w:rPr>
          <w:w w:val="100"/>
          <w:lang w:val="en-US"/>
        </w:rPr>
        <w:t>esistance: the feminization of education in Latin America.</w:t>
      </w:r>
    </w:p>
    <w:p w14:paraId="371762BF" w14:textId="77777777" w:rsidR="00EF4794" w:rsidRPr="006009CC" w:rsidRDefault="00EF4794" w:rsidP="00DD249E">
      <w:pPr>
        <w:ind w:right="57"/>
        <w:jc w:val="both"/>
        <w:rPr>
          <w:w w:val="100"/>
          <w:lang w:val="en-US"/>
        </w:rPr>
      </w:pPr>
    </w:p>
    <w:p w14:paraId="1733FFAC" w14:textId="77777777" w:rsidR="00EF4794" w:rsidRDefault="00EF4794" w:rsidP="00DD249E">
      <w:pPr>
        <w:ind w:right="57"/>
        <w:jc w:val="both"/>
        <w:rPr>
          <w:b/>
          <w:w w:val="100"/>
          <w:lang w:val="en-US"/>
        </w:rPr>
      </w:pPr>
      <w:r>
        <w:rPr>
          <w:b/>
          <w:w w:val="100"/>
          <w:lang w:val="en-US"/>
        </w:rPr>
        <w:t>III. Institutions, Work, and Private and Public Spaces</w:t>
      </w:r>
    </w:p>
    <w:p w14:paraId="40E42B7F" w14:textId="77777777" w:rsidR="00EF4794" w:rsidRPr="00E1156A" w:rsidRDefault="00EF4794" w:rsidP="00DD249E">
      <w:pPr>
        <w:ind w:right="57"/>
        <w:jc w:val="both"/>
        <w:rPr>
          <w:b/>
          <w:w w:val="100"/>
          <w:lang w:val="en-US"/>
        </w:rPr>
      </w:pPr>
    </w:p>
    <w:p w14:paraId="0C6581F4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>  </w:t>
      </w:r>
      <w:r>
        <w:rPr>
          <w:w w:val="100"/>
          <w:lang w:val="en-US"/>
        </w:rPr>
        <w:t xml:space="preserve">- Women in </w:t>
      </w:r>
      <w:r w:rsidRPr="006009CC">
        <w:rPr>
          <w:w w:val="100"/>
          <w:lang w:val="en-US"/>
        </w:rPr>
        <w:t>public and private space</w:t>
      </w:r>
      <w:r>
        <w:rPr>
          <w:w w:val="100"/>
          <w:lang w:val="en-US"/>
        </w:rPr>
        <w:t>s</w:t>
      </w:r>
      <w:r w:rsidRPr="006009CC">
        <w:rPr>
          <w:w w:val="100"/>
          <w:lang w:val="en-US"/>
        </w:rPr>
        <w:t>.</w:t>
      </w:r>
    </w:p>
    <w:p w14:paraId="2D3726D0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 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> - Participa</w:t>
      </w:r>
      <w:r>
        <w:rPr>
          <w:w w:val="100"/>
          <w:lang w:val="en-US"/>
        </w:rPr>
        <w:t xml:space="preserve">tion of women in internal wars, </w:t>
      </w:r>
      <w:r w:rsidRPr="006009CC">
        <w:rPr>
          <w:w w:val="100"/>
          <w:lang w:val="en-US"/>
        </w:rPr>
        <w:t>border</w:t>
      </w:r>
      <w:r>
        <w:rPr>
          <w:w w:val="100"/>
          <w:lang w:val="en-US"/>
        </w:rPr>
        <w:t xml:space="preserve"> wars, and in wars between nations </w:t>
      </w:r>
    </w:p>
    <w:p w14:paraId="37D8C3BE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    (The Pacific War, the </w:t>
      </w:r>
      <w:r w:rsidRPr="006009CC">
        <w:rPr>
          <w:w w:val="100"/>
          <w:lang w:val="en-US"/>
        </w:rPr>
        <w:t>Chaco</w:t>
      </w:r>
      <w:r>
        <w:rPr>
          <w:w w:val="100"/>
          <w:lang w:val="en-US"/>
        </w:rPr>
        <w:t xml:space="preserve"> War, Desert C</w:t>
      </w:r>
      <w:r w:rsidRPr="006009CC">
        <w:rPr>
          <w:w w:val="100"/>
          <w:lang w:val="en-US"/>
        </w:rPr>
        <w:t>ampaigns</w:t>
      </w:r>
      <w:r>
        <w:rPr>
          <w:w w:val="100"/>
          <w:lang w:val="en-US"/>
        </w:rPr>
        <w:t xml:space="preserve">) and in wars against </w:t>
      </w:r>
    </w:p>
    <w:p w14:paraId="11DA231F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     European empires (French Empire: Mexico, Santo Domingo, Haiti; English </w:t>
      </w:r>
    </w:p>
    <w:p w14:paraId="78822098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     Empire: </w:t>
      </w:r>
      <w:r w:rsidRPr="006009CC">
        <w:rPr>
          <w:w w:val="100"/>
          <w:lang w:val="en-US"/>
        </w:rPr>
        <w:t>Viceroyalty of the Río de la Plata).</w:t>
      </w:r>
    </w:p>
    <w:p w14:paraId="33295A3C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>   - Women scientists: their approach to topics such as n</w:t>
      </w:r>
      <w:r w:rsidRPr="006009CC">
        <w:rPr>
          <w:w w:val="100"/>
          <w:lang w:val="en-US"/>
        </w:rPr>
        <w:t>ature and</w:t>
      </w:r>
      <w:r>
        <w:rPr>
          <w:w w:val="100"/>
          <w:lang w:val="en-US"/>
        </w:rPr>
        <w:t xml:space="preserve"> c</w:t>
      </w:r>
      <w:r w:rsidRPr="006009CC">
        <w:rPr>
          <w:w w:val="100"/>
          <w:lang w:val="en-US"/>
        </w:rPr>
        <w:t xml:space="preserve">ulture, </w:t>
      </w:r>
      <w:r>
        <w:rPr>
          <w:w w:val="100"/>
          <w:lang w:val="en-US"/>
        </w:rPr>
        <w:t>or</w:t>
      </w:r>
    </w:p>
    <w:p w14:paraId="547782BE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    civilization versus</w:t>
      </w:r>
      <w:r w:rsidRPr="006009CC">
        <w:rPr>
          <w:w w:val="100"/>
          <w:lang w:val="en-US"/>
        </w:rPr>
        <w:t xml:space="preserve"> barbarism.</w:t>
      </w:r>
    </w:p>
    <w:p w14:paraId="07DF8FCA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  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 xml:space="preserve">- Women working in factories in the first decades of the </w:t>
      </w:r>
      <w:r>
        <w:rPr>
          <w:w w:val="100"/>
          <w:lang w:val="en-US"/>
        </w:rPr>
        <w:t xml:space="preserve">new formed republics.  </w:t>
      </w:r>
    </w:p>
    <w:p w14:paraId="269BE6EA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>   - Widows in the Republic. Love and sexuality in r</w:t>
      </w:r>
      <w:r w:rsidRPr="006009CC">
        <w:rPr>
          <w:w w:val="100"/>
          <w:lang w:val="en-US"/>
        </w:rPr>
        <w:t>epublican times.</w:t>
      </w:r>
    </w:p>
    <w:p w14:paraId="45F67121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>   - Testimonies of the R</w:t>
      </w:r>
      <w:r w:rsidRPr="006009CC">
        <w:rPr>
          <w:w w:val="100"/>
          <w:lang w:val="en-US"/>
        </w:rPr>
        <w:t>epublic (</w:t>
      </w:r>
      <w:r>
        <w:rPr>
          <w:w w:val="100"/>
          <w:lang w:val="en-US"/>
        </w:rPr>
        <w:t>1810-1890): w</w:t>
      </w:r>
      <w:r w:rsidRPr="006009CC">
        <w:rPr>
          <w:w w:val="100"/>
          <w:lang w:val="en-US"/>
        </w:rPr>
        <w:t>omen</w:t>
      </w:r>
      <w:r w:rsidRPr="00C21957">
        <w:rPr>
          <w:w w:val="100"/>
          <w:lang w:val="en-US"/>
        </w:rPr>
        <w:t xml:space="preserve"> </w:t>
      </w:r>
      <w:r>
        <w:rPr>
          <w:w w:val="100"/>
          <w:lang w:val="en-US"/>
        </w:rPr>
        <w:t>travelers and</w:t>
      </w:r>
      <w:r w:rsidRPr="006009CC">
        <w:rPr>
          <w:w w:val="100"/>
          <w:lang w:val="en-US"/>
        </w:rPr>
        <w:t xml:space="preserve"> emigrati</w:t>
      </w:r>
      <w:r>
        <w:rPr>
          <w:w w:val="100"/>
          <w:lang w:val="en-US"/>
        </w:rPr>
        <w:t>on</w:t>
      </w:r>
      <w:r w:rsidRPr="006009CC">
        <w:rPr>
          <w:w w:val="100"/>
          <w:lang w:val="en-US"/>
        </w:rPr>
        <w:t>.</w:t>
      </w:r>
    </w:p>
    <w:p w14:paraId="1A5EDBD4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 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> - Women in the ideas of Simon Rodriguez, Simon Bolivar</w:t>
      </w:r>
      <w:r>
        <w:rPr>
          <w:w w:val="100"/>
          <w:lang w:val="en-US"/>
        </w:rPr>
        <w:t xml:space="preserve">, and San Martin and in </w:t>
      </w:r>
    </w:p>
    <w:p w14:paraId="44240984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      the ideas of W</w:t>
      </w:r>
      <w:r w:rsidRPr="006009CC">
        <w:rPr>
          <w:w w:val="100"/>
          <w:lang w:val="en-US"/>
        </w:rPr>
        <w:t>arlords and</w:t>
      </w:r>
      <w:r>
        <w:rPr>
          <w:w w:val="100"/>
          <w:lang w:val="en-US"/>
        </w:rPr>
        <w:t xml:space="preserve"> </w:t>
      </w:r>
      <w:r w:rsidRPr="006009CC">
        <w:rPr>
          <w:w w:val="100"/>
          <w:lang w:val="en-US"/>
        </w:rPr>
        <w:t>Emperors of Brazil.</w:t>
      </w:r>
      <w:r>
        <w:rPr>
          <w:w w:val="100"/>
          <w:lang w:val="en-US"/>
        </w:rPr>
        <w:t xml:space="preserve"> </w:t>
      </w:r>
    </w:p>
    <w:p w14:paraId="358DDAF4" w14:textId="77777777" w:rsidR="00EF4794" w:rsidRDefault="00EF4794" w:rsidP="00DD249E">
      <w:pPr>
        <w:ind w:right="57"/>
        <w:jc w:val="both"/>
        <w:rPr>
          <w:w w:val="100"/>
          <w:lang w:val="en-US"/>
        </w:rPr>
      </w:pPr>
    </w:p>
    <w:p w14:paraId="1E159FDB" w14:textId="77777777" w:rsidR="00EF4794" w:rsidRPr="00E1156A" w:rsidRDefault="00EF4794" w:rsidP="005412FD">
      <w:pPr>
        <w:spacing w:line="276" w:lineRule="auto"/>
        <w:ind w:right="57"/>
        <w:jc w:val="both"/>
        <w:rPr>
          <w:b/>
          <w:w w:val="100"/>
          <w:lang w:val="en-US"/>
        </w:rPr>
      </w:pPr>
      <w:r w:rsidRPr="00E1156A">
        <w:rPr>
          <w:b/>
          <w:w w:val="100"/>
          <w:lang w:val="en-US"/>
        </w:rPr>
        <w:t>General</w:t>
      </w:r>
      <w:r>
        <w:rPr>
          <w:b/>
          <w:w w:val="100"/>
          <w:lang w:val="en-US"/>
        </w:rPr>
        <w:t xml:space="preserve"> Coordinator</w:t>
      </w:r>
    </w:p>
    <w:p w14:paraId="3EA24689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Sara Beatriz Guardia</w:t>
      </w:r>
    </w:p>
    <w:p w14:paraId="7278D586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Director CEMHAL. Lima Peru</w:t>
      </w:r>
    </w:p>
    <w:p w14:paraId="20A47B21" w14:textId="77777777" w:rsidR="00EF4794" w:rsidRDefault="00EF4794" w:rsidP="00DD249E">
      <w:pPr>
        <w:ind w:right="57"/>
        <w:jc w:val="both"/>
        <w:rPr>
          <w:b/>
          <w:w w:val="100"/>
          <w:lang w:val="en-US"/>
        </w:rPr>
      </w:pPr>
    </w:p>
    <w:p w14:paraId="611467CB" w14:textId="77777777" w:rsidR="00EF4794" w:rsidRDefault="00EF4794" w:rsidP="00DD249E">
      <w:pPr>
        <w:ind w:right="57"/>
        <w:jc w:val="both"/>
        <w:rPr>
          <w:b/>
          <w:w w:val="100"/>
          <w:lang w:val="en-US"/>
        </w:rPr>
      </w:pPr>
      <w:r w:rsidRPr="00E1156A">
        <w:rPr>
          <w:b/>
          <w:w w:val="100"/>
          <w:lang w:val="en-US"/>
        </w:rPr>
        <w:t>Academic Council</w:t>
      </w:r>
    </w:p>
    <w:p w14:paraId="66DEC989" w14:textId="77777777" w:rsidR="00EF4794" w:rsidRDefault="00EF4794" w:rsidP="00DD249E">
      <w:pPr>
        <w:ind w:right="57"/>
        <w:jc w:val="both"/>
        <w:rPr>
          <w:b/>
          <w:w w:val="100"/>
          <w:lang w:val="en-US"/>
        </w:rPr>
      </w:pPr>
    </w:p>
    <w:p w14:paraId="0BE6711A" w14:textId="77777777" w:rsidR="00EF4794" w:rsidRPr="00723800" w:rsidRDefault="00EF4794" w:rsidP="00DD249E">
      <w:pPr>
        <w:pStyle w:val="Prrafodelista"/>
        <w:ind w:left="0" w:right="57"/>
        <w:jc w:val="both"/>
        <w:rPr>
          <w:w w:val="100"/>
          <w:lang w:val="en-US"/>
        </w:rPr>
      </w:pPr>
      <w:r>
        <w:rPr>
          <w:b/>
          <w:w w:val="100"/>
          <w:lang w:val="en-US"/>
        </w:rPr>
        <w:t xml:space="preserve">I. </w:t>
      </w:r>
      <w:r w:rsidRPr="00723800">
        <w:rPr>
          <w:b/>
          <w:w w:val="100"/>
          <w:lang w:val="en-US"/>
        </w:rPr>
        <w:t>Republican Discourse. Memory and Female R</w:t>
      </w:r>
      <w:r>
        <w:rPr>
          <w:b/>
          <w:w w:val="100"/>
          <w:lang w:val="en-US"/>
        </w:rPr>
        <w:t>epresentation</w:t>
      </w:r>
    </w:p>
    <w:p w14:paraId="228DAE3D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Coordination: Claudia Luna. Federal University of Rio de Janeiro (UFRJ), Brazil.</w:t>
      </w:r>
    </w:p>
    <w:p w14:paraId="3062320D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Edgar </w:t>
      </w:r>
      <w:proofErr w:type="spellStart"/>
      <w:r>
        <w:rPr>
          <w:w w:val="100"/>
          <w:lang w:val="en-US"/>
        </w:rPr>
        <w:t>Montiel</w:t>
      </w:r>
      <w:proofErr w:type="spellEnd"/>
      <w:r>
        <w:rPr>
          <w:w w:val="100"/>
          <w:lang w:val="en-US"/>
        </w:rPr>
        <w:t>. Head of Cultural P</w:t>
      </w:r>
      <w:r w:rsidRPr="006009CC">
        <w:rPr>
          <w:w w:val="100"/>
          <w:lang w:val="en-US"/>
        </w:rPr>
        <w:t>olicies of UNESCO from 2001 to 2009.</w:t>
      </w:r>
    </w:p>
    <w:p w14:paraId="4226F909" w14:textId="77777777" w:rsidR="00EF4794" w:rsidRPr="004F0684" w:rsidRDefault="00EF4794" w:rsidP="005412FD">
      <w:pPr>
        <w:spacing w:line="276" w:lineRule="auto"/>
        <w:ind w:right="57"/>
        <w:jc w:val="both"/>
        <w:rPr>
          <w:w w:val="100"/>
          <w:lang w:val="es-PE"/>
        </w:rPr>
      </w:pPr>
      <w:proofErr w:type="spellStart"/>
      <w:r w:rsidRPr="006009CC">
        <w:rPr>
          <w:w w:val="100"/>
          <w:lang w:val="en-US"/>
        </w:rPr>
        <w:t>Losandro</w:t>
      </w:r>
      <w:proofErr w:type="spellEnd"/>
      <w:r w:rsidRPr="006009CC">
        <w:rPr>
          <w:w w:val="100"/>
          <w:lang w:val="en-US"/>
        </w:rPr>
        <w:t xml:space="preserve"> A. </w:t>
      </w:r>
      <w:proofErr w:type="spellStart"/>
      <w:r w:rsidRPr="006009CC">
        <w:rPr>
          <w:w w:val="100"/>
          <w:lang w:val="en-US"/>
        </w:rPr>
        <w:t>Tedeschi</w:t>
      </w:r>
      <w:proofErr w:type="spellEnd"/>
      <w:r w:rsidRPr="006009CC">
        <w:rPr>
          <w:w w:val="100"/>
          <w:lang w:val="en-US"/>
        </w:rPr>
        <w:t xml:space="preserve">. Federal University of Great </w:t>
      </w:r>
      <w:proofErr w:type="spellStart"/>
      <w:r w:rsidRPr="006009CC">
        <w:rPr>
          <w:w w:val="100"/>
          <w:lang w:val="en-US"/>
        </w:rPr>
        <w:t>Dourados</w:t>
      </w:r>
      <w:proofErr w:type="spellEnd"/>
      <w:r w:rsidRPr="006009CC">
        <w:rPr>
          <w:w w:val="100"/>
          <w:lang w:val="en-US"/>
        </w:rPr>
        <w:t xml:space="preserve">, UFGD. </w:t>
      </w:r>
      <w:r w:rsidRPr="004F0684">
        <w:rPr>
          <w:w w:val="100"/>
          <w:lang w:val="es-PE"/>
        </w:rPr>
        <w:t>Brazil.</w:t>
      </w:r>
    </w:p>
    <w:p w14:paraId="6C2C9FB7" w14:textId="77777777" w:rsidR="00EF4794" w:rsidRPr="004F0684" w:rsidRDefault="00EF4794" w:rsidP="005412FD">
      <w:pPr>
        <w:spacing w:line="276" w:lineRule="auto"/>
        <w:ind w:right="57"/>
        <w:jc w:val="both"/>
        <w:rPr>
          <w:w w:val="100"/>
          <w:lang w:val="es-PE"/>
        </w:rPr>
      </w:pPr>
      <w:r w:rsidRPr="004F0684">
        <w:rPr>
          <w:w w:val="100"/>
          <w:lang w:val="es-PE"/>
        </w:rPr>
        <w:t>Carlos Hurtado. National University of Trujillo, Peru.</w:t>
      </w:r>
    </w:p>
    <w:p w14:paraId="06F81A55" w14:textId="77777777" w:rsidR="00EF4794" w:rsidRPr="004F0684" w:rsidRDefault="00EF4794" w:rsidP="005412FD">
      <w:pPr>
        <w:spacing w:line="276" w:lineRule="auto"/>
        <w:ind w:right="57"/>
        <w:jc w:val="both"/>
        <w:rPr>
          <w:w w:val="100"/>
          <w:lang w:val="es-PE"/>
        </w:rPr>
      </w:pPr>
      <w:r w:rsidRPr="004F0684">
        <w:rPr>
          <w:w w:val="100"/>
          <w:lang w:val="es-PE"/>
        </w:rPr>
        <w:t>Ana Luiza Grillo Balassiano. Universidade do Estado do Rio de Janeiro, Brazil.</w:t>
      </w:r>
    </w:p>
    <w:p w14:paraId="44190D2E" w14:textId="77777777" w:rsidR="00EF4794" w:rsidRPr="00723800" w:rsidRDefault="00EF4794" w:rsidP="00DD249E">
      <w:pPr>
        <w:pStyle w:val="Prrafodelista"/>
        <w:numPr>
          <w:ilvl w:val="0"/>
          <w:numId w:val="1"/>
        </w:numPr>
        <w:tabs>
          <w:tab w:val="left" w:pos="360"/>
        </w:tabs>
        <w:ind w:left="0" w:right="57" w:firstLine="0"/>
        <w:jc w:val="both"/>
        <w:rPr>
          <w:b/>
          <w:w w:val="100"/>
          <w:lang w:val="en-US"/>
        </w:rPr>
      </w:pPr>
      <w:r w:rsidRPr="00723800">
        <w:rPr>
          <w:b/>
          <w:w w:val="100"/>
          <w:lang w:val="en-US"/>
        </w:rPr>
        <w:t xml:space="preserve">Mentalities, Writing, </w:t>
      </w:r>
      <w:r>
        <w:rPr>
          <w:b/>
          <w:w w:val="100"/>
          <w:lang w:val="en-US"/>
        </w:rPr>
        <w:t xml:space="preserve">Republican Imaginary </w:t>
      </w:r>
      <w:r w:rsidRPr="00723800">
        <w:rPr>
          <w:b/>
          <w:w w:val="100"/>
          <w:lang w:val="en-US"/>
        </w:rPr>
        <w:t>and Representations of Women in the 19</w:t>
      </w:r>
      <w:r w:rsidRPr="00723800">
        <w:rPr>
          <w:b/>
          <w:w w:val="100"/>
          <w:vertAlign w:val="superscript"/>
          <w:lang w:val="en-US"/>
        </w:rPr>
        <w:t>th</w:t>
      </w:r>
      <w:r w:rsidRPr="00723800">
        <w:rPr>
          <w:b/>
          <w:w w:val="100"/>
          <w:lang w:val="en-US"/>
        </w:rPr>
        <w:t xml:space="preserve"> and 20</w:t>
      </w:r>
      <w:r w:rsidRPr="00723800">
        <w:rPr>
          <w:b/>
          <w:w w:val="100"/>
          <w:vertAlign w:val="superscript"/>
          <w:lang w:val="en-US"/>
        </w:rPr>
        <w:t>th</w:t>
      </w:r>
      <w:r w:rsidRPr="00723800">
        <w:rPr>
          <w:b/>
          <w:w w:val="100"/>
          <w:lang w:val="en-US"/>
        </w:rPr>
        <w:t xml:space="preserve"> Centuries</w:t>
      </w:r>
    </w:p>
    <w:p w14:paraId="101B6C2A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 xml:space="preserve">Coordination: Fanny </w:t>
      </w:r>
      <w:proofErr w:type="spellStart"/>
      <w:r w:rsidRPr="006009CC">
        <w:rPr>
          <w:w w:val="100"/>
          <w:lang w:val="en-US"/>
        </w:rPr>
        <w:t>Arango</w:t>
      </w:r>
      <w:r>
        <w:rPr>
          <w:w w:val="100"/>
          <w:lang w:val="en-US"/>
        </w:rPr>
        <w:t>-</w:t>
      </w:r>
      <w:r w:rsidRPr="006009CC">
        <w:rPr>
          <w:w w:val="100"/>
          <w:lang w:val="en-US"/>
        </w:rPr>
        <w:t>Keeth</w:t>
      </w:r>
      <w:proofErr w:type="spellEnd"/>
      <w:r w:rsidRPr="006009CC">
        <w:rPr>
          <w:w w:val="100"/>
          <w:lang w:val="en-US"/>
        </w:rPr>
        <w:t>. Mansfield University of Pennsylvania, USA</w:t>
      </w:r>
    </w:p>
    <w:p w14:paraId="0711418E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Claudia Rosas. Pontifical Catholic University of Peru. Peru.</w:t>
      </w:r>
    </w:p>
    <w:p w14:paraId="3C0CA433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 xml:space="preserve">Lia </w:t>
      </w:r>
      <w:proofErr w:type="spellStart"/>
      <w:r w:rsidRPr="006009CC">
        <w:rPr>
          <w:w w:val="100"/>
          <w:lang w:val="en-US"/>
        </w:rPr>
        <w:t>Faria</w:t>
      </w:r>
      <w:proofErr w:type="spellEnd"/>
      <w:r w:rsidRPr="006009CC">
        <w:rPr>
          <w:w w:val="100"/>
          <w:lang w:val="en-US"/>
        </w:rPr>
        <w:t>. State University of Rio de Janeiro, Brazil.</w:t>
      </w:r>
    </w:p>
    <w:p w14:paraId="4C041A88" w14:textId="77777777" w:rsidR="00EF4794" w:rsidRPr="004F0684" w:rsidRDefault="00EF4794" w:rsidP="005412FD">
      <w:pPr>
        <w:spacing w:line="276" w:lineRule="auto"/>
        <w:ind w:right="57"/>
        <w:jc w:val="both"/>
        <w:rPr>
          <w:w w:val="100"/>
          <w:lang w:val="es-PE"/>
        </w:rPr>
      </w:pPr>
      <w:r w:rsidRPr="006009CC">
        <w:rPr>
          <w:w w:val="100"/>
          <w:lang w:val="en-US"/>
        </w:rPr>
        <w:t xml:space="preserve">Edda </w:t>
      </w:r>
      <w:proofErr w:type="spellStart"/>
      <w:r w:rsidRPr="006009CC">
        <w:rPr>
          <w:w w:val="100"/>
          <w:lang w:val="en-US"/>
        </w:rPr>
        <w:t>Samudio</w:t>
      </w:r>
      <w:proofErr w:type="spellEnd"/>
      <w:r w:rsidRPr="006009CC">
        <w:rPr>
          <w:w w:val="100"/>
          <w:lang w:val="en-US"/>
        </w:rPr>
        <w:t xml:space="preserve">. University of the Andes. </w:t>
      </w:r>
      <w:r w:rsidRPr="004F0684">
        <w:rPr>
          <w:w w:val="100"/>
          <w:lang w:val="es-PE"/>
        </w:rPr>
        <w:t>Merida, Venezuela.</w:t>
      </w:r>
    </w:p>
    <w:p w14:paraId="547AC3B9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4F0684">
        <w:rPr>
          <w:w w:val="100"/>
          <w:lang w:val="es-PE"/>
        </w:rPr>
        <w:t xml:space="preserve">Renata Bastos da Silva. </w:t>
      </w:r>
      <w:r w:rsidRPr="006009CC">
        <w:rPr>
          <w:w w:val="100"/>
          <w:lang w:val="en-US"/>
        </w:rPr>
        <w:t>Federal University of Rio de Janeiro, Brazil.</w:t>
      </w:r>
    </w:p>
    <w:p w14:paraId="04B374C4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proofErr w:type="spellStart"/>
      <w:r w:rsidRPr="00584B04">
        <w:rPr>
          <w:w w:val="100"/>
          <w:lang w:val="en-US"/>
        </w:rPr>
        <w:t>Rocío</w:t>
      </w:r>
      <w:proofErr w:type="spellEnd"/>
      <w:r w:rsidRPr="00584B04">
        <w:rPr>
          <w:w w:val="100"/>
          <w:lang w:val="en-US"/>
        </w:rPr>
        <w:t xml:space="preserve"> del </w:t>
      </w:r>
      <w:proofErr w:type="spellStart"/>
      <w:r w:rsidRPr="00584B04">
        <w:rPr>
          <w:w w:val="100"/>
          <w:lang w:val="en-US"/>
        </w:rPr>
        <w:t>Águila</w:t>
      </w:r>
      <w:proofErr w:type="spellEnd"/>
      <w:r w:rsidRPr="00584B04">
        <w:rPr>
          <w:w w:val="100"/>
          <w:lang w:val="en-US"/>
        </w:rPr>
        <w:t>. Wichita State University. USA</w:t>
      </w:r>
    </w:p>
    <w:p w14:paraId="73932D89" w14:textId="77777777" w:rsidR="00EF4794" w:rsidRPr="006009CC" w:rsidRDefault="00EF4794" w:rsidP="00DD249E">
      <w:pPr>
        <w:ind w:right="57"/>
        <w:jc w:val="both"/>
        <w:rPr>
          <w:w w:val="100"/>
          <w:lang w:val="en-US"/>
        </w:rPr>
      </w:pPr>
    </w:p>
    <w:p w14:paraId="7046D2A8" w14:textId="77777777" w:rsidR="00EF4794" w:rsidRPr="00723800" w:rsidRDefault="00EF4794" w:rsidP="00DD249E">
      <w:pPr>
        <w:pStyle w:val="Prrafodelista"/>
        <w:numPr>
          <w:ilvl w:val="0"/>
          <w:numId w:val="1"/>
        </w:numPr>
        <w:tabs>
          <w:tab w:val="left" w:pos="450"/>
        </w:tabs>
        <w:ind w:left="0" w:right="57" w:firstLine="0"/>
        <w:jc w:val="both"/>
        <w:rPr>
          <w:b/>
          <w:w w:val="100"/>
          <w:lang w:val="en-US"/>
        </w:rPr>
      </w:pPr>
      <w:r w:rsidRPr="00723800">
        <w:rPr>
          <w:b/>
          <w:w w:val="100"/>
          <w:lang w:val="en-US"/>
        </w:rPr>
        <w:t xml:space="preserve">Institutions, Work, </w:t>
      </w:r>
      <w:r>
        <w:rPr>
          <w:b/>
          <w:w w:val="100"/>
          <w:lang w:val="en-US"/>
        </w:rPr>
        <w:t xml:space="preserve">and </w:t>
      </w:r>
      <w:r w:rsidRPr="00723800">
        <w:rPr>
          <w:b/>
          <w:w w:val="100"/>
          <w:lang w:val="en-US"/>
        </w:rPr>
        <w:t>Private and Public Spaces</w:t>
      </w:r>
    </w:p>
    <w:p w14:paraId="680C7AD4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Coordination: Wexler Berta. National University of Rosario, Argentina.</w:t>
      </w:r>
    </w:p>
    <w:p w14:paraId="41D10456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Catherine Davies. University of London, UK.</w:t>
      </w:r>
    </w:p>
    <w:p w14:paraId="0AA0319C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Patricia Sanchez. National University of San Juan. Argentina.</w:t>
      </w:r>
    </w:p>
    <w:p w14:paraId="4884D6A3" w14:textId="77777777" w:rsidR="002B109E" w:rsidRPr="002B109E" w:rsidRDefault="002B109E" w:rsidP="002B109E">
      <w:pPr>
        <w:widowControl w:val="0"/>
        <w:autoSpaceDE w:val="0"/>
        <w:autoSpaceDN w:val="0"/>
        <w:adjustRightInd w:val="0"/>
        <w:rPr>
          <w:rFonts w:cs="Calibri"/>
          <w:w w:val="100"/>
          <w:lang w:eastAsia="es-ES_tradnl"/>
        </w:rPr>
      </w:pPr>
      <w:r w:rsidRPr="002B109E">
        <w:rPr>
          <w:rFonts w:cs="Calibri"/>
          <w:bCs/>
          <w:w w:val="100"/>
          <w:lang w:eastAsia="es-ES_tradnl"/>
        </w:rPr>
        <w:t xml:space="preserve">José </w:t>
      </w:r>
      <w:proofErr w:type="spellStart"/>
      <w:r w:rsidRPr="002B109E">
        <w:rPr>
          <w:rFonts w:cs="Calibri"/>
          <w:bCs/>
          <w:w w:val="100"/>
          <w:lang w:eastAsia="es-ES_tradnl"/>
        </w:rPr>
        <w:t>Chaupis</w:t>
      </w:r>
      <w:proofErr w:type="spellEnd"/>
      <w:r w:rsidRPr="002B109E">
        <w:rPr>
          <w:rFonts w:cs="Calibri"/>
          <w:bCs/>
          <w:w w:val="100"/>
          <w:lang w:eastAsia="es-ES_tradnl"/>
        </w:rPr>
        <w:t xml:space="preserve"> Torres. Universidad Nacional Mayor de San Marcos. Perú.</w:t>
      </w:r>
    </w:p>
    <w:p w14:paraId="2B2B18E9" w14:textId="77777777" w:rsidR="002B109E" w:rsidRPr="002B109E" w:rsidRDefault="002B109E" w:rsidP="002B109E">
      <w:pPr>
        <w:autoSpaceDE w:val="0"/>
        <w:autoSpaceDN w:val="0"/>
        <w:adjustRightInd w:val="0"/>
        <w:ind w:right="-283"/>
        <w:rPr>
          <w:rFonts w:eastAsia="Calibri" w:cs="Verdana-Bold"/>
          <w:b/>
          <w:bCs/>
          <w:color w:val="000000"/>
          <w:w w:val="100"/>
          <w:lang w:val="es-PE"/>
        </w:rPr>
      </w:pPr>
    </w:p>
    <w:p w14:paraId="3E9BE365" w14:textId="77777777" w:rsidR="00EF4794" w:rsidRPr="006009CC" w:rsidRDefault="00EF4794" w:rsidP="00DD249E">
      <w:pPr>
        <w:ind w:right="57"/>
        <w:jc w:val="both"/>
        <w:rPr>
          <w:w w:val="100"/>
          <w:lang w:val="en-US"/>
        </w:rPr>
      </w:pPr>
    </w:p>
    <w:p w14:paraId="7D6F7C98" w14:textId="77777777" w:rsidR="00EF4794" w:rsidRPr="00AE5FCC" w:rsidRDefault="00EF4794" w:rsidP="005412FD">
      <w:pPr>
        <w:spacing w:line="276" w:lineRule="auto"/>
        <w:ind w:right="57"/>
        <w:jc w:val="both"/>
        <w:rPr>
          <w:b/>
          <w:w w:val="100"/>
          <w:lang w:val="en-US"/>
        </w:rPr>
      </w:pPr>
      <w:r>
        <w:rPr>
          <w:b/>
          <w:w w:val="100"/>
          <w:lang w:val="en-US"/>
        </w:rPr>
        <w:t>Types of Presentations</w:t>
      </w:r>
      <w:bookmarkStart w:id="0" w:name="_GoBack"/>
      <w:bookmarkEnd w:id="0"/>
    </w:p>
    <w:p w14:paraId="390BCA6E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>K</w:t>
      </w:r>
      <w:r w:rsidRPr="006009CC">
        <w:rPr>
          <w:w w:val="100"/>
          <w:lang w:val="en-US"/>
        </w:rPr>
        <w:t xml:space="preserve">eynotes </w:t>
      </w:r>
      <w:r>
        <w:rPr>
          <w:w w:val="100"/>
          <w:lang w:val="en-US"/>
        </w:rPr>
        <w:t>speeches of</w:t>
      </w:r>
      <w:r w:rsidRPr="006009CC">
        <w:rPr>
          <w:w w:val="100"/>
          <w:lang w:val="en-US"/>
        </w:rPr>
        <w:t xml:space="preserve"> 30 minutes.</w:t>
      </w:r>
    </w:p>
    <w:p w14:paraId="1461B781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>Panels</w:t>
      </w:r>
      <w:r w:rsidRPr="006009CC">
        <w:rPr>
          <w:w w:val="100"/>
          <w:lang w:val="en-US"/>
        </w:rPr>
        <w:t xml:space="preserve"> with presentations (20 minutes per paper).</w:t>
      </w:r>
    </w:p>
    <w:p w14:paraId="03C985AA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Presentation of books</w:t>
      </w:r>
    </w:p>
    <w:p w14:paraId="65198E44" w14:textId="77777777" w:rsidR="00EF4794" w:rsidRPr="006009CC" w:rsidRDefault="00EF4794" w:rsidP="00DD249E">
      <w:pPr>
        <w:ind w:right="57"/>
        <w:jc w:val="both"/>
        <w:rPr>
          <w:w w:val="100"/>
          <w:lang w:val="en-US"/>
        </w:rPr>
      </w:pPr>
    </w:p>
    <w:p w14:paraId="2073B9CC" w14:textId="77777777" w:rsidR="00EF4794" w:rsidRPr="00C21957" w:rsidRDefault="00EF4794" w:rsidP="005412FD">
      <w:pPr>
        <w:spacing w:line="276" w:lineRule="auto"/>
        <w:ind w:right="57"/>
        <w:jc w:val="both"/>
        <w:rPr>
          <w:b/>
          <w:w w:val="100"/>
          <w:lang w:val="en-US"/>
        </w:rPr>
      </w:pPr>
      <w:r>
        <w:rPr>
          <w:b/>
          <w:w w:val="100"/>
          <w:lang w:val="en-US"/>
        </w:rPr>
        <w:t>Abstract S</w:t>
      </w:r>
      <w:r w:rsidRPr="00C21957">
        <w:rPr>
          <w:b/>
          <w:w w:val="100"/>
          <w:lang w:val="en-US"/>
        </w:rPr>
        <w:t>ubmission</w:t>
      </w:r>
    </w:p>
    <w:p w14:paraId="12AB7A97" w14:textId="77777777" w:rsidR="00EF4794" w:rsidRPr="000278B1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 xml:space="preserve">Abstracts must be submitted in Word format, Verdana 10 points, 1½ space with a maximum length of 800 characters </w:t>
      </w:r>
      <w:r>
        <w:rPr>
          <w:w w:val="100"/>
          <w:lang w:val="en-US"/>
        </w:rPr>
        <w:t>(</w:t>
      </w:r>
      <w:r w:rsidRPr="006009CC">
        <w:rPr>
          <w:w w:val="100"/>
          <w:lang w:val="en-US"/>
        </w:rPr>
        <w:t>without spaces</w:t>
      </w:r>
      <w:r>
        <w:rPr>
          <w:w w:val="100"/>
          <w:lang w:val="en-US"/>
        </w:rPr>
        <w:t xml:space="preserve">).  </w:t>
      </w:r>
      <w:r w:rsidRPr="006009CC">
        <w:rPr>
          <w:w w:val="100"/>
          <w:lang w:val="en-US"/>
        </w:rPr>
        <w:t xml:space="preserve"> </w:t>
      </w:r>
      <w:r>
        <w:rPr>
          <w:w w:val="100"/>
          <w:lang w:val="en-US"/>
        </w:rPr>
        <w:t>T</w:t>
      </w:r>
      <w:r w:rsidRPr="006009CC">
        <w:rPr>
          <w:w w:val="100"/>
          <w:lang w:val="en-US"/>
        </w:rPr>
        <w:t>he following information</w:t>
      </w:r>
      <w:r>
        <w:rPr>
          <w:w w:val="100"/>
          <w:lang w:val="en-US"/>
        </w:rPr>
        <w:t xml:space="preserve"> should be included</w:t>
      </w:r>
      <w:r w:rsidRPr="006009CC">
        <w:rPr>
          <w:w w:val="100"/>
          <w:lang w:val="en-US"/>
        </w:rPr>
        <w:t xml:space="preserve">: Title of the paper, first </w:t>
      </w:r>
      <w:r>
        <w:rPr>
          <w:w w:val="100"/>
          <w:lang w:val="en-US"/>
        </w:rPr>
        <w:t xml:space="preserve">and last name of the author, </w:t>
      </w:r>
      <w:r w:rsidRPr="006009CC">
        <w:rPr>
          <w:w w:val="100"/>
          <w:lang w:val="en-US"/>
        </w:rPr>
        <w:t>university or institution</w:t>
      </w:r>
      <w:r>
        <w:rPr>
          <w:w w:val="100"/>
          <w:lang w:val="en-US"/>
        </w:rPr>
        <w:t xml:space="preserve">. </w:t>
      </w:r>
      <w:r w:rsidRPr="000278B1">
        <w:rPr>
          <w:w w:val="100"/>
          <w:lang w:val="en-US"/>
        </w:rPr>
        <w:t>Keywords: between 5 and 7.</w:t>
      </w:r>
    </w:p>
    <w:p w14:paraId="578A9E2A" w14:textId="77777777" w:rsidR="00EF4794" w:rsidRP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EF4794">
        <w:rPr>
          <w:w w:val="100"/>
          <w:lang w:val="en-US"/>
        </w:rPr>
        <w:t xml:space="preserve">Abstracts should be submitted to Sara Beatriz Guardia </w:t>
      </w:r>
    </w:p>
    <w:p w14:paraId="7BE28AA5" w14:textId="77777777" w:rsidR="00EF4794" w:rsidRPr="00EF4794" w:rsidRDefault="002B109E" w:rsidP="005412FD">
      <w:pPr>
        <w:spacing w:line="276" w:lineRule="auto"/>
        <w:ind w:right="57"/>
        <w:jc w:val="both"/>
        <w:rPr>
          <w:w w:val="100"/>
          <w:lang w:val="en-US"/>
        </w:rPr>
      </w:pPr>
      <w:hyperlink r:id="rId7" w:tgtFrame="_blank" w:history="1">
        <w:r w:rsidR="00EF4794" w:rsidRPr="00EF4794">
          <w:rPr>
            <w:rStyle w:val="Hipervnculo"/>
            <w:color w:val="1155CC"/>
            <w:w w:val="100"/>
            <w:shd w:val="clear" w:color="auto" w:fill="FFFFFF"/>
            <w:lang w:val="en-US"/>
          </w:rPr>
          <w:t>sarabeatriz@telefonica.net.pe</w:t>
        </w:r>
      </w:hyperlink>
      <w:r w:rsidR="00EF4794" w:rsidRPr="00EF4794">
        <w:rPr>
          <w:w w:val="100"/>
          <w:lang w:val="en-US"/>
        </w:rPr>
        <w:t>, and should indicate the research area they address.</w:t>
      </w:r>
    </w:p>
    <w:p w14:paraId="3CEDD088" w14:textId="77777777" w:rsidR="00EF4794" w:rsidRP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EF4794">
        <w:rPr>
          <w:w w:val="100"/>
          <w:lang w:val="en-US"/>
        </w:rPr>
        <w:t>Deadline for the submission of abstracts: January 15, 2017.</w:t>
      </w:r>
    </w:p>
    <w:p w14:paraId="0A65BD2A" w14:textId="77777777" w:rsidR="00EF4794" w:rsidRPr="006009CC" w:rsidRDefault="00EF4794" w:rsidP="00DD249E">
      <w:pPr>
        <w:ind w:right="57"/>
        <w:jc w:val="both"/>
        <w:rPr>
          <w:w w:val="100"/>
          <w:lang w:val="en-US"/>
        </w:rPr>
      </w:pPr>
    </w:p>
    <w:p w14:paraId="7C1699DE" w14:textId="77777777" w:rsidR="00EF4794" w:rsidRPr="00C21957" w:rsidRDefault="00EF4794" w:rsidP="005412FD">
      <w:pPr>
        <w:spacing w:line="276" w:lineRule="auto"/>
        <w:ind w:right="57"/>
        <w:jc w:val="both"/>
        <w:rPr>
          <w:b/>
          <w:w w:val="100"/>
          <w:lang w:val="en-US"/>
        </w:rPr>
      </w:pPr>
      <w:r>
        <w:rPr>
          <w:b/>
          <w:w w:val="100"/>
          <w:lang w:val="en-US"/>
        </w:rPr>
        <w:t>Paper Submission</w:t>
      </w:r>
    </w:p>
    <w:p w14:paraId="0A19E0E6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 xml:space="preserve">Once the abstract is accepted, a research paper </w:t>
      </w:r>
      <w:r w:rsidRPr="006009CC">
        <w:rPr>
          <w:w w:val="100"/>
          <w:lang w:val="en-US"/>
        </w:rPr>
        <w:t>should be submitted in Word format, Verdana 10 points,</w:t>
      </w:r>
      <w:r>
        <w:rPr>
          <w:w w:val="100"/>
          <w:lang w:val="en-US"/>
        </w:rPr>
        <w:t xml:space="preserve"> with a maximum of 20 pages—</w:t>
      </w:r>
      <w:r w:rsidRPr="006009CC">
        <w:rPr>
          <w:w w:val="100"/>
          <w:lang w:val="en-US"/>
        </w:rPr>
        <w:t>i</w:t>
      </w:r>
      <w:r>
        <w:rPr>
          <w:w w:val="100"/>
          <w:lang w:val="en-US"/>
        </w:rPr>
        <w:t>ncluding notes and bibliography.</w:t>
      </w:r>
      <w:r w:rsidRPr="006009CC">
        <w:rPr>
          <w:w w:val="100"/>
          <w:lang w:val="en-US"/>
        </w:rPr>
        <w:t xml:space="preserve"> </w:t>
      </w:r>
      <w:r>
        <w:rPr>
          <w:w w:val="100"/>
          <w:lang w:val="en-US"/>
        </w:rPr>
        <w:t>The</w:t>
      </w:r>
      <w:r w:rsidRPr="006009CC">
        <w:rPr>
          <w:w w:val="100"/>
          <w:lang w:val="en-US"/>
        </w:rPr>
        <w:t xml:space="preserve"> </w:t>
      </w:r>
      <w:r>
        <w:rPr>
          <w:w w:val="100"/>
          <w:lang w:val="en-US"/>
        </w:rPr>
        <w:t xml:space="preserve">editing format </w:t>
      </w:r>
      <w:r w:rsidRPr="006009CC">
        <w:rPr>
          <w:w w:val="100"/>
          <w:lang w:val="en-US"/>
        </w:rPr>
        <w:t xml:space="preserve">will be sent </w:t>
      </w:r>
      <w:r>
        <w:rPr>
          <w:w w:val="100"/>
          <w:lang w:val="en-US"/>
        </w:rPr>
        <w:t>after the abstract has been accepted</w:t>
      </w:r>
      <w:r w:rsidRPr="006009CC">
        <w:rPr>
          <w:w w:val="100"/>
          <w:lang w:val="en-US"/>
        </w:rPr>
        <w:t xml:space="preserve">. </w:t>
      </w:r>
    </w:p>
    <w:p w14:paraId="1DD585CA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 xml:space="preserve">Deadline for </w:t>
      </w:r>
      <w:r>
        <w:rPr>
          <w:w w:val="100"/>
          <w:lang w:val="en-US"/>
        </w:rPr>
        <w:t>the submission of research papers</w:t>
      </w:r>
      <w:r w:rsidRPr="006009CC">
        <w:rPr>
          <w:w w:val="100"/>
          <w:lang w:val="en-US"/>
        </w:rPr>
        <w:t>: May 31, 2017.</w:t>
      </w:r>
    </w:p>
    <w:p w14:paraId="237A4CA2" w14:textId="77777777" w:rsidR="00EF4794" w:rsidRPr="006009CC" w:rsidRDefault="00EF4794" w:rsidP="00DD249E">
      <w:pPr>
        <w:ind w:right="57"/>
        <w:jc w:val="both"/>
        <w:rPr>
          <w:w w:val="100"/>
          <w:lang w:val="en-US"/>
        </w:rPr>
      </w:pPr>
    </w:p>
    <w:p w14:paraId="25DAA9D0" w14:textId="77777777" w:rsidR="00EF4794" w:rsidRPr="00C21957" w:rsidRDefault="00EF4794" w:rsidP="005412FD">
      <w:pPr>
        <w:spacing w:line="276" w:lineRule="auto"/>
        <w:ind w:right="57"/>
        <w:jc w:val="both"/>
        <w:rPr>
          <w:b/>
          <w:w w:val="100"/>
          <w:lang w:val="en-US"/>
        </w:rPr>
      </w:pPr>
      <w:r w:rsidRPr="00C21957">
        <w:rPr>
          <w:b/>
          <w:w w:val="100"/>
          <w:lang w:val="en-US"/>
        </w:rPr>
        <w:t>Registration</w:t>
      </w:r>
    </w:p>
    <w:p w14:paraId="50B14490" w14:textId="77777777" w:rsidR="00EF4794" w:rsidRPr="006009CC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>
        <w:rPr>
          <w:w w:val="100"/>
          <w:lang w:val="en-US"/>
        </w:rPr>
        <w:t>Participants</w:t>
      </w:r>
      <w:r w:rsidRPr="006009CC">
        <w:rPr>
          <w:w w:val="100"/>
          <w:lang w:val="en-US"/>
        </w:rPr>
        <w:t>: US$ 50.00</w:t>
      </w:r>
    </w:p>
    <w:p w14:paraId="3BA02466" w14:textId="77777777" w:rsidR="00EF4794" w:rsidRDefault="00EF4794" w:rsidP="005412FD">
      <w:pPr>
        <w:spacing w:line="276" w:lineRule="auto"/>
        <w:ind w:right="57"/>
        <w:jc w:val="both"/>
        <w:rPr>
          <w:w w:val="100"/>
          <w:lang w:val="en-US"/>
        </w:rPr>
      </w:pPr>
      <w:r w:rsidRPr="006009CC">
        <w:rPr>
          <w:w w:val="100"/>
          <w:lang w:val="en-US"/>
        </w:rPr>
        <w:t>Registration deadline: June 30, 2017</w:t>
      </w:r>
    </w:p>
    <w:p w14:paraId="09A13FF7" w14:textId="77777777" w:rsidR="00EF4794" w:rsidRPr="006009CC" w:rsidRDefault="00EF4794" w:rsidP="00DD249E">
      <w:pPr>
        <w:ind w:right="57"/>
        <w:jc w:val="both"/>
        <w:rPr>
          <w:w w:val="100"/>
          <w:lang w:val="en-US"/>
        </w:rPr>
      </w:pPr>
    </w:p>
    <w:p w14:paraId="0A1F9138" w14:textId="77777777" w:rsidR="00EF4794" w:rsidRDefault="00EF4794" w:rsidP="005412FD">
      <w:pPr>
        <w:spacing w:line="276" w:lineRule="auto"/>
        <w:ind w:right="57"/>
        <w:jc w:val="both"/>
        <w:rPr>
          <w:b/>
          <w:w w:val="100"/>
          <w:lang w:val="en-US"/>
        </w:rPr>
      </w:pPr>
      <w:r w:rsidRPr="006E3439">
        <w:rPr>
          <w:b/>
          <w:w w:val="100"/>
          <w:lang w:val="en-US"/>
        </w:rPr>
        <w:t>Sara Beatriz Guardia</w:t>
      </w:r>
    </w:p>
    <w:p w14:paraId="7812C471" w14:textId="77777777" w:rsidR="00EF4794" w:rsidRPr="006E3439" w:rsidRDefault="00EF4794" w:rsidP="005412FD">
      <w:pPr>
        <w:spacing w:line="276" w:lineRule="auto"/>
        <w:ind w:right="57"/>
        <w:jc w:val="both"/>
        <w:rPr>
          <w:b/>
          <w:w w:val="100"/>
          <w:lang w:val="en-US"/>
        </w:rPr>
      </w:pPr>
      <w:r>
        <w:rPr>
          <w:b/>
          <w:w w:val="100"/>
          <w:lang w:val="en-US"/>
        </w:rPr>
        <w:t>General Coordinator</w:t>
      </w:r>
    </w:p>
    <w:p w14:paraId="31F3819B" w14:textId="2D4A513B" w:rsidR="00DE5498" w:rsidRPr="006E3439" w:rsidRDefault="00DE5498" w:rsidP="00EF4794">
      <w:pPr>
        <w:spacing w:line="276" w:lineRule="auto"/>
        <w:jc w:val="center"/>
        <w:rPr>
          <w:b/>
          <w:w w:val="100"/>
          <w:lang w:val="en-US"/>
        </w:rPr>
      </w:pPr>
    </w:p>
    <w:sectPr w:rsidR="00DE5498" w:rsidRPr="006E3439" w:rsidSect="00202F6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D9542B1"/>
    <w:multiLevelType w:val="hybridMultilevel"/>
    <w:tmpl w:val="C0483170"/>
    <w:lvl w:ilvl="0" w:tplc="F33CCD6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4C"/>
    <w:rsid w:val="00202F6D"/>
    <w:rsid w:val="002712AF"/>
    <w:rsid w:val="002B109E"/>
    <w:rsid w:val="0030188D"/>
    <w:rsid w:val="003170F3"/>
    <w:rsid w:val="0034255C"/>
    <w:rsid w:val="004751B4"/>
    <w:rsid w:val="005412FD"/>
    <w:rsid w:val="006009CC"/>
    <w:rsid w:val="00660B4C"/>
    <w:rsid w:val="00674787"/>
    <w:rsid w:val="006E3439"/>
    <w:rsid w:val="0078213B"/>
    <w:rsid w:val="00A83CC8"/>
    <w:rsid w:val="00AE5FCC"/>
    <w:rsid w:val="00B04392"/>
    <w:rsid w:val="00B27CC4"/>
    <w:rsid w:val="00B47096"/>
    <w:rsid w:val="00B470ED"/>
    <w:rsid w:val="00B47730"/>
    <w:rsid w:val="00B82631"/>
    <w:rsid w:val="00C50F79"/>
    <w:rsid w:val="00CB2C80"/>
    <w:rsid w:val="00DD249E"/>
    <w:rsid w:val="00DE5498"/>
    <w:rsid w:val="00E1156A"/>
    <w:rsid w:val="00E86A4D"/>
    <w:rsid w:val="00EF4794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2C27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w w:val="95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79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F4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hyperlink" Target="mailto:sarabeatriz@telefonica.net.p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1100</Words>
  <Characters>6053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Beatriz Guardia</dc:creator>
  <cp:keywords/>
  <dc:description/>
  <cp:lastModifiedBy>Sara Beatriz Guardia</cp:lastModifiedBy>
  <cp:revision>19</cp:revision>
  <dcterms:created xsi:type="dcterms:W3CDTF">2016-10-28T18:21:00Z</dcterms:created>
  <dcterms:modified xsi:type="dcterms:W3CDTF">2016-11-16T21:39:00Z</dcterms:modified>
</cp:coreProperties>
</file>